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03CB4873" w:rsidR="00CB1017" w:rsidRPr="00BD1EB4"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9A4E67">
        <w:rPr>
          <w:bCs/>
          <w:noProof w:val="0"/>
          <w:sz w:val="24"/>
          <w:szCs w:val="24"/>
        </w:rPr>
        <w:t>5</w:t>
      </w:r>
      <w:r w:rsidRPr="005336CD">
        <w:rPr>
          <w:bCs/>
          <w:noProof w:val="0"/>
          <w:sz w:val="24"/>
          <w:szCs w:val="24"/>
        </w:rPr>
        <w:tab/>
      </w:r>
      <w:r w:rsidR="001974D5" w:rsidRPr="001974D5">
        <w:rPr>
          <w:bCs/>
          <w:noProof w:val="0"/>
          <w:sz w:val="24"/>
          <w:szCs w:val="24"/>
        </w:rPr>
        <w:t>R1-2105885</w:t>
      </w:r>
    </w:p>
    <w:p w14:paraId="2FF2BF5E" w14:textId="266E4C59" w:rsidR="00CB1017" w:rsidRDefault="00E73C2A" w:rsidP="00CB1017">
      <w:pPr>
        <w:pStyle w:val="Header"/>
        <w:tabs>
          <w:tab w:val="right" w:pos="9639"/>
        </w:tabs>
        <w:spacing w:before="0" w:after="0"/>
        <w:rPr>
          <w:bCs/>
          <w:noProof w:val="0"/>
          <w:sz w:val="24"/>
          <w:szCs w:val="24"/>
        </w:rPr>
      </w:pPr>
      <w:r w:rsidRPr="00E73C2A">
        <w:rPr>
          <w:bCs/>
          <w:noProof w:val="0"/>
          <w:sz w:val="24"/>
          <w:szCs w:val="24"/>
        </w:rPr>
        <w:t>e-Meeting, May 10th – 27th, 2021</w:t>
      </w:r>
    </w:p>
    <w:bookmarkEnd w:id="0"/>
    <w:p w14:paraId="6291F8CC" w14:textId="77777777" w:rsidR="00754B37" w:rsidRPr="00CB1017" w:rsidRDefault="00754B37">
      <w:pPr>
        <w:pStyle w:val="CRCoverPage"/>
        <w:rPr>
          <w:rFonts w:cs="Arial"/>
          <w:b/>
          <w:bCs/>
          <w:sz w:val="24"/>
          <w:lang w:val="en-US"/>
        </w:rPr>
      </w:pPr>
    </w:p>
    <w:p w14:paraId="08AC4AD5" w14:textId="3584C368"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556D73">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BF5511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On</w:t>
      </w:r>
      <w:r w:rsidR="007732C4">
        <w:rPr>
          <w:rFonts w:ascii="Arial" w:hAnsi="Arial" w:cs="Arial"/>
          <w:b/>
          <w:bCs/>
          <w:sz w:val="24"/>
        </w:rPr>
        <w:t xml:space="preserve"> </w:t>
      </w:r>
      <w:r w:rsidR="00556D73">
        <w:rPr>
          <w:rFonts w:ascii="Arial" w:hAnsi="Arial" w:cs="Arial"/>
          <w:b/>
          <w:bCs/>
          <w:sz w:val="24"/>
        </w:rPr>
        <w:t xml:space="preserve">RedCap UE early </w:t>
      </w:r>
      <w:r w:rsidR="00F70C85">
        <w:rPr>
          <w:rFonts w:ascii="Arial" w:hAnsi="Arial" w:cs="Arial"/>
          <w:b/>
          <w:bCs/>
          <w:sz w:val="24"/>
        </w:rPr>
        <w:t>identification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1640C0CD" w14:textId="07B93B81" w:rsidR="00ED7DE1" w:rsidRDefault="00B42EB3" w:rsidP="00726EA5">
      <w:pPr>
        <w:spacing w:before="0" w:after="0"/>
        <w:rPr>
          <w:lang w:val="en-US"/>
        </w:rPr>
      </w:pPr>
      <w:r>
        <w:rPr>
          <w:lang w:val="en-US"/>
        </w:rPr>
        <w:t>RAN2</w:t>
      </w:r>
      <w:r w:rsidR="00915B34">
        <w:rPr>
          <w:lang w:val="en-US"/>
        </w:rPr>
        <w:t xml:space="preserve"> did not discuss in RAN2#1</w:t>
      </w:r>
      <w:r w:rsidR="00663862">
        <w:rPr>
          <w:lang w:val="en-US"/>
        </w:rPr>
        <w:t>03b</w:t>
      </w:r>
      <w:r w:rsidR="00500E99">
        <w:rPr>
          <w:lang w:val="en-US"/>
        </w:rPr>
        <w:t>-e these topics at all:</w:t>
      </w:r>
    </w:p>
    <w:p w14:paraId="6829CC93" w14:textId="77777777" w:rsidR="00663862" w:rsidRDefault="00663862" w:rsidP="00BF5DB2">
      <w:pPr>
        <w:pStyle w:val="Heading4"/>
        <w:numPr>
          <w:ilvl w:val="0"/>
          <w:numId w:val="45"/>
        </w:numPr>
      </w:pPr>
      <w:r>
        <w:t>8.12.2.1 Definition of RedCap UE type and reduced capabilities</w:t>
      </w:r>
    </w:p>
    <w:p w14:paraId="61B849AF" w14:textId="3BAB7016" w:rsidR="00663862" w:rsidRDefault="00663862" w:rsidP="00BF5DB2">
      <w:pPr>
        <w:pStyle w:val="Heading4"/>
        <w:numPr>
          <w:ilvl w:val="0"/>
          <w:numId w:val="45"/>
        </w:numPr>
      </w:pPr>
      <w:r>
        <w:t>8.12.2.2 Identification, access and camping restrictions</w:t>
      </w:r>
    </w:p>
    <w:p w14:paraId="3AF7D190" w14:textId="3E8216CD" w:rsidR="009F3E5D" w:rsidRPr="009F3E5D" w:rsidRDefault="009F3E5D" w:rsidP="009F3E5D">
      <w:r>
        <w:t xml:space="preserve">Nevertheless, we provide our </w:t>
      </w:r>
      <w:r w:rsidR="00714417">
        <w:t xml:space="preserve">initial </w:t>
      </w:r>
      <w:r>
        <w:t>view on Early identification.</w:t>
      </w:r>
    </w:p>
    <w:p w14:paraId="16C63F31" w14:textId="253334AF" w:rsidR="00AA5B39" w:rsidRDefault="00D755B8" w:rsidP="00AF6309">
      <w:pPr>
        <w:pStyle w:val="Heading1"/>
        <w:rPr>
          <w:lang w:val="en-US"/>
        </w:rPr>
      </w:pPr>
      <w:r>
        <w:rPr>
          <w:lang w:val="en-US"/>
        </w:rPr>
        <w:t xml:space="preserve">Early </w:t>
      </w:r>
      <w:r w:rsidR="007D482C">
        <w:rPr>
          <w:lang w:val="en-US"/>
        </w:rPr>
        <w:t>RedCap identification and barring</w:t>
      </w:r>
    </w:p>
    <w:p w14:paraId="393A095B" w14:textId="2C47BB74" w:rsidR="00CA5C36" w:rsidRDefault="00A3311A" w:rsidP="00D755B8">
      <w:pPr>
        <w:rPr>
          <w:lang w:val="en-US"/>
        </w:rPr>
      </w:pPr>
      <w:r>
        <w:rPr>
          <w:lang w:val="en-US"/>
        </w:rPr>
        <w:t>Regarding early</w:t>
      </w:r>
      <w:r w:rsidR="000C1F1A">
        <w:rPr>
          <w:lang w:val="en-US"/>
        </w:rPr>
        <w:t xml:space="preserve"> </w:t>
      </w:r>
      <w:r>
        <w:rPr>
          <w:lang w:val="en-US"/>
        </w:rPr>
        <w:t>indication</w:t>
      </w:r>
      <w:r w:rsidR="00A02394">
        <w:rPr>
          <w:lang w:val="en-US"/>
        </w:rPr>
        <w:t>,</w:t>
      </w:r>
      <w:r>
        <w:rPr>
          <w:lang w:val="en-US"/>
        </w:rPr>
        <w:t xml:space="preserve"> WID clearly state</w:t>
      </w:r>
      <w:r w:rsidR="000C1F1A">
        <w:rPr>
          <w:lang w:val="en-US"/>
        </w:rPr>
        <w:t xml:space="preserve">s </w:t>
      </w:r>
      <w:r w:rsidR="00232F38">
        <w:rPr>
          <w:lang w:val="en-US"/>
        </w:rPr>
        <w:t>the following</w:t>
      </w:r>
    </w:p>
    <w:p w14:paraId="710144BA" w14:textId="77777777" w:rsidR="00CD5E76" w:rsidRPr="00DE13F6" w:rsidRDefault="00CD5E76" w:rsidP="00CD5E76">
      <w:pPr>
        <w:pStyle w:val="B1"/>
        <w:numPr>
          <w:ilvl w:val="0"/>
          <w:numId w:val="39"/>
        </w:numPr>
        <w:overflowPunct w:val="0"/>
        <w:autoSpaceDE w:val="0"/>
        <w:autoSpaceDN w:val="0"/>
        <w:adjustRightInd w:val="0"/>
        <w:spacing w:before="0"/>
        <w:jc w:val="both"/>
        <w:textAlignment w:val="baseline"/>
        <w:rPr>
          <w:bCs/>
          <w:lang w:val="en-US" w:eastAsia="ja-JP"/>
        </w:rPr>
      </w:pPr>
      <w:r w:rsidRPr="003C3CD6">
        <w:rPr>
          <w:bCs/>
          <w:lang w:val="en-US" w:eastAsia="ja-JP"/>
        </w:rPr>
        <w:t xml:space="preserve">Specify definition of one </w:t>
      </w:r>
      <w:r w:rsidRPr="00937C54">
        <w:rPr>
          <w:bCs/>
          <w:highlight w:val="yellow"/>
          <w:lang w:val="en-US" w:eastAsia="ja-JP"/>
        </w:rPr>
        <w:t>RedCap UE type</w:t>
      </w:r>
      <w:r w:rsidRPr="003C3CD6">
        <w:rPr>
          <w:bCs/>
          <w:lang w:val="en-US" w:eastAsia="ja-JP"/>
        </w:rPr>
        <w:t xml:space="preserve"> including </w:t>
      </w:r>
      <w:r w:rsidRPr="00A55439">
        <w:rPr>
          <w:bCs/>
          <w:lang w:val="en-US" w:eastAsia="ja-JP"/>
        </w:rPr>
        <w:t>capa</w:t>
      </w:r>
      <w:r w:rsidRPr="004A1573">
        <w:rPr>
          <w:bCs/>
          <w:lang w:val="en-US" w:eastAsia="ja-JP"/>
        </w:rPr>
        <w:t>bilities for RedCap UE identification and for</w:t>
      </w:r>
      <w:r w:rsidRPr="00B3695F">
        <w:rPr>
          <w:bCs/>
          <w:lang w:val="en-US" w:eastAsia="ja-JP"/>
        </w:rPr>
        <w:t xml:space="preserve"> constraining the use of those RedCap </w:t>
      </w:r>
      <w:r w:rsidRPr="00DA7ABC">
        <w:rPr>
          <w:bCs/>
          <w:lang w:val="en-US" w:eastAsia="ja-JP"/>
        </w:rPr>
        <w:t>capabilities onl</w:t>
      </w:r>
      <w:r w:rsidRPr="009D0E45">
        <w:rPr>
          <w:bCs/>
          <w:lang w:val="en-US" w:eastAsia="ja-JP"/>
        </w:rPr>
        <w:t>y for RedCap UEs, and preventing RedCap UE</w:t>
      </w:r>
      <w:r w:rsidRPr="00464EBE">
        <w:rPr>
          <w:bCs/>
          <w:lang w:val="en-US" w:eastAsia="ja-JP"/>
        </w:rPr>
        <w:t>s from using capabilities not</w:t>
      </w:r>
      <w:r w:rsidRPr="009831FB">
        <w:rPr>
          <w:bCs/>
          <w:lang w:val="en-US" w:eastAsia="ja-JP"/>
        </w:rPr>
        <w:t xml:space="preserve"> intended for </w:t>
      </w:r>
      <w:r w:rsidRPr="00354C83">
        <w:rPr>
          <w:bCs/>
          <w:lang w:val="en-US" w:eastAsia="ja-JP"/>
        </w:rPr>
        <w:t>RedCap UEs</w:t>
      </w:r>
      <w:r w:rsidRPr="00DE13F6">
        <w:rPr>
          <w:bCs/>
          <w:lang w:val="en-US" w:eastAsia="ja-JP"/>
        </w:rPr>
        <w:t xml:space="preserve"> including at least carrier aggregation, dual connectivity and wider b</w:t>
      </w:r>
      <w:r w:rsidRPr="00EA6FF6">
        <w:rPr>
          <w:bCs/>
          <w:lang w:val="en-US" w:eastAsia="ja-JP"/>
        </w:rPr>
        <w:t>andwidths. [RAN2</w:t>
      </w:r>
      <w:r>
        <w:rPr>
          <w:bCs/>
          <w:lang w:val="en-US" w:eastAsia="ja-JP"/>
        </w:rPr>
        <w:t>, RAN1</w:t>
      </w:r>
      <w:r w:rsidRPr="00DE13F6">
        <w:rPr>
          <w:bCs/>
          <w:lang w:val="en-US" w:eastAsia="ja-JP"/>
        </w:rPr>
        <w:t>]</w:t>
      </w:r>
    </w:p>
    <w:p w14:paraId="58B67919" w14:textId="77777777" w:rsidR="00CD5E76" w:rsidRDefault="00CD5E76" w:rsidP="00CD5E76">
      <w:pPr>
        <w:pStyle w:val="B1"/>
        <w:numPr>
          <w:ilvl w:val="1"/>
          <w:numId w:val="39"/>
        </w:numPr>
        <w:overflowPunct w:val="0"/>
        <w:autoSpaceDE w:val="0"/>
        <w:autoSpaceDN w:val="0"/>
        <w:adjustRightInd w:val="0"/>
        <w:spacing w:before="0"/>
        <w:jc w:val="both"/>
        <w:textAlignment w:val="baseline"/>
        <w:rPr>
          <w:bCs/>
          <w:lang w:val="en-US" w:eastAsia="ja-JP"/>
        </w:rPr>
      </w:pPr>
      <w:r>
        <w:rPr>
          <w:bCs/>
          <w:lang w:val="en-US" w:eastAsia="ja-JP"/>
        </w:rPr>
        <w:t>The existing UE capability framework is used; changes to capability signalling are specified only if necessary.</w:t>
      </w:r>
    </w:p>
    <w:p w14:paraId="6B5092B7" w14:textId="77777777" w:rsidR="00CD5E76" w:rsidRDefault="00CD5E76" w:rsidP="00CD5E76">
      <w:pPr>
        <w:pStyle w:val="B1"/>
        <w:numPr>
          <w:ilvl w:val="0"/>
          <w:numId w:val="39"/>
        </w:numPr>
        <w:overflowPunct w:val="0"/>
        <w:autoSpaceDE w:val="0"/>
        <w:autoSpaceDN w:val="0"/>
        <w:adjustRightInd w:val="0"/>
        <w:spacing w:before="0"/>
        <w:jc w:val="both"/>
        <w:textAlignment w:val="baseline"/>
        <w:rPr>
          <w:bCs/>
          <w:lang w:val="en-US" w:eastAsia="ja-JP"/>
        </w:rPr>
      </w:pPr>
      <w:r>
        <w:rPr>
          <w:bCs/>
          <w:lang w:val="en-US" w:eastAsia="ja-JP"/>
        </w:rPr>
        <w:t xml:space="preserve">Specify </w:t>
      </w:r>
      <w:r w:rsidRPr="00BF0747">
        <w:rPr>
          <w:bCs/>
          <w:lang w:val="en-US" w:eastAsia="ja-JP"/>
        </w:rPr>
        <w:t xml:space="preserve">functionality that will </w:t>
      </w:r>
      <w:r w:rsidRPr="00937C54">
        <w:rPr>
          <w:bCs/>
          <w:highlight w:val="yellow"/>
          <w:lang w:val="en-US" w:eastAsia="ja-JP"/>
        </w:rPr>
        <w:t>enable RedCap UEs</w:t>
      </w:r>
      <w:r w:rsidRPr="00BF0747">
        <w:rPr>
          <w:bCs/>
          <w:lang w:val="en-US" w:eastAsia="ja-JP"/>
        </w:rPr>
        <w:t xml:space="preserve"> to be explicitly identifiable to networks</w:t>
      </w:r>
      <w:r>
        <w:rPr>
          <w:bCs/>
          <w:lang w:val="en-US" w:eastAsia="ja-JP"/>
        </w:rPr>
        <w:t xml:space="preserve"> through an early indication in Msg1 and/or Msg3, and Msg A if supported, including the ability for the early indication to be configurable by the network. [RAN2, RAN1]</w:t>
      </w:r>
    </w:p>
    <w:p w14:paraId="0D196022" w14:textId="77777777" w:rsidR="00CD5E76" w:rsidRDefault="00CD5E76" w:rsidP="00CD5E76">
      <w:pPr>
        <w:pStyle w:val="B1"/>
        <w:numPr>
          <w:ilvl w:val="0"/>
          <w:numId w:val="39"/>
        </w:numPr>
        <w:overflowPunct w:val="0"/>
        <w:autoSpaceDE w:val="0"/>
        <w:autoSpaceDN w:val="0"/>
        <w:adjustRightInd w:val="0"/>
        <w:spacing w:before="0"/>
        <w:jc w:val="both"/>
        <w:textAlignment w:val="baseline"/>
        <w:rPr>
          <w:bCs/>
          <w:lang w:val="en-US" w:eastAsia="ja-JP"/>
        </w:rPr>
      </w:pPr>
      <w:bookmarkStart w:id="1" w:name="_Hlk67648184"/>
      <w:r>
        <w:rPr>
          <w:bCs/>
          <w:lang w:val="en-US" w:eastAsia="ja-JP"/>
        </w:rPr>
        <w:t xml:space="preserve">Specify a system information indication to indicate whether a RedCap UE can camp on the cell/frequency or not; </w:t>
      </w:r>
      <w:bookmarkStart w:id="2" w:name="_Hlk67650013"/>
      <w:r>
        <w:rPr>
          <w:bCs/>
          <w:lang w:val="en-US" w:eastAsia="ja-JP"/>
        </w:rPr>
        <w:t>it shall be possible for the indication to be specific to the number of Rx branches of the UE</w:t>
      </w:r>
      <w:bookmarkEnd w:id="1"/>
      <w:bookmarkEnd w:id="2"/>
      <w:r>
        <w:rPr>
          <w:bCs/>
          <w:lang w:val="en-US" w:eastAsia="ja-JP"/>
        </w:rPr>
        <w:t xml:space="preserve">. [RAN2, RAN1] </w:t>
      </w:r>
    </w:p>
    <w:p w14:paraId="29F9412D" w14:textId="597402C9" w:rsidR="00875FB5" w:rsidRDefault="00875FB5" w:rsidP="00D755B8">
      <w:pPr>
        <w:rPr>
          <w:lang w:val="en-US"/>
        </w:rPr>
      </w:pPr>
    </w:p>
    <w:p w14:paraId="529BB16F" w14:textId="63239AE9" w:rsidR="00C4114B" w:rsidRDefault="00EF3AE0" w:rsidP="00D755B8">
      <w:pPr>
        <w:rPr>
          <w:lang w:val="en-US"/>
        </w:rPr>
      </w:pPr>
      <w:r>
        <w:rPr>
          <w:lang w:val="en-US"/>
        </w:rPr>
        <w:t>First of all, our understanding is that WID description does not explicitly preclude early identification of number of Rx branches</w:t>
      </w:r>
      <w:r w:rsidR="00937C54">
        <w:rPr>
          <w:lang w:val="en-US"/>
        </w:rPr>
        <w:t xml:space="preserve">. </w:t>
      </w:r>
      <w:r w:rsidR="00BE30E9">
        <w:rPr>
          <w:lang w:val="en-US"/>
        </w:rPr>
        <w:t>Early indication sub-bullet is not related to RedCap UE type per se.</w:t>
      </w:r>
    </w:p>
    <w:p w14:paraId="6210FF24" w14:textId="107BD758" w:rsidR="00B350F3" w:rsidRPr="0066054C" w:rsidRDefault="00B350F3" w:rsidP="00D755B8">
      <w:pPr>
        <w:rPr>
          <w:i/>
          <w:iCs/>
          <w:lang w:val="en-US"/>
        </w:rPr>
      </w:pPr>
      <w:r w:rsidRPr="00905C1A">
        <w:rPr>
          <w:b/>
          <w:bCs/>
          <w:i/>
          <w:iCs/>
          <w:lang w:val="en-US"/>
        </w:rPr>
        <w:t>Observation</w:t>
      </w:r>
      <w:r w:rsidR="005E253C">
        <w:rPr>
          <w:b/>
          <w:bCs/>
          <w:i/>
          <w:iCs/>
          <w:lang w:val="en-US"/>
        </w:rPr>
        <w:t>-1</w:t>
      </w:r>
      <w:r w:rsidRPr="00905C1A">
        <w:rPr>
          <w:b/>
          <w:bCs/>
          <w:i/>
          <w:iCs/>
          <w:lang w:val="en-US"/>
        </w:rPr>
        <w:t>:</w:t>
      </w:r>
      <w:r w:rsidRPr="0066054C">
        <w:rPr>
          <w:i/>
          <w:iCs/>
          <w:lang w:val="en-US"/>
        </w:rPr>
        <w:t xml:space="preserve"> </w:t>
      </w:r>
      <w:r w:rsidR="001745C8" w:rsidRPr="0066054C">
        <w:rPr>
          <w:i/>
          <w:iCs/>
          <w:lang w:val="en-US"/>
        </w:rPr>
        <w:t xml:space="preserve">WID </w:t>
      </w:r>
      <w:r w:rsidR="0042566F">
        <w:rPr>
          <w:i/>
          <w:iCs/>
          <w:lang w:val="en-US"/>
        </w:rPr>
        <w:t xml:space="preserve">itself </w:t>
      </w:r>
      <w:r w:rsidR="001745C8" w:rsidRPr="0066054C">
        <w:rPr>
          <w:i/>
          <w:iCs/>
          <w:lang w:val="en-US"/>
        </w:rPr>
        <w:t xml:space="preserve">does not preclude </w:t>
      </w:r>
      <w:r w:rsidR="003A453F">
        <w:rPr>
          <w:i/>
          <w:iCs/>
          <w:lang w:val="en-US"/>
        </w:rPr>
        <w:t>early identification of number of Rx branches.</w:t>
      </w:r>
      <w:r w:rsidR="00000D4D">
        <w:rPr>
          <w:i/>
          <w:iCs/>
          <w:lang w:val="en-US"/>
        </w:rPr>
        <w:t xml:space="preserve"> </w:t>
      </w:r>
      <w:r w:rsidR="001745C8" w:rsidRPr="0066054C">
        <w:rPr>
          <w:i/>
          <w:iCs/>
          <w:lang w:val="en-US"/>
        </w:rPr>
        <w:t xml:space="preserve"> </w:t>
      </w:r>
    </w:p>
    <w:p w14:paraId="62A5CEAF" w14:textId="37134D5A" w:rsidR="00653EFF" w:rsidRDefault="00045D9C" w:rsidP="00653EFF">
      <w:pPr>
        <w:rPr>
          <w:lang w:val="en-US"/>
        </w:rPr>
      </w:pPr>
      <w:r>
        <w:rPr>
          <w:lang w:val="en-US"/>
        </w:rPr>
        <w:t>When considering whether number of Rx branches should be early i</w:t>
      </w:r>
      <w:r w:rsidR="00B11160">
        <w:rPr>
          <w:lang w:val="en-US"/>
        </w:rPr>
        <w:t xml:space="preserve">dentified there are pros and cons. </w:t>
      </w:r>
      <w:r w:rsidR="00653EFF">
        <w:rPr>
          <w:lang w:val="en-US"/>
        </w:rPr>
        <w:t xml:space="preserve">On one side, this would provide more flexibility at the gNB side, on the other side, it creates more complexity and segmentation of available resources. A gNB may want to identify RedCap UEs by separate ROs and differentiation of Rx antennas would require two separate sets of ROs. Furthermore, if different MSG3 repetition factor would be used for different UEs, four set of ROs would be needed. Therefore, we think that if </w:t>
      </w:r>
      <w:r w:rsidR="00902D1E">
        <w:rPr>
          <w:lang w:val="en-US"/>
        </w:rPr>
        <w:t>separate</w:t>
      </w:r>
      <w:r w:rsidR="00653EFF">
        <w:rPr>
          <w:lang w:val="en-US"/>
        </w:rPr>
        <w:t xml:space="preserve"> ROs are introduced for RedCap UEs</w:t>
      </w:r>
      <w:r w:rsidR="00902D1E">
        <w:rPr>
          <w:lang w:val="en-US"/>
        </w:rPr>
        <w:t xml:space="preserve">, </w:t>
      </w:r>
      <w:r w:rsidR="00653EFF">
        <w:rPr>
          <w:lang w:val="en-US"/>
        </w:rPr>
        <w:t xml:space="preserve">they </w:t>
      </w:r>
      <w:r w:rsidR="005F520E">
        <w:rPr>
          <w:lang w:val="en-US"/>
        </w:rPr>
        <w:t>shall be</w:t>
      </w:r>
      <w:r w:rsidR="00653EFF">
        <w:rPr>
          <w:lang w:val="en-US"/>
        </w:rPr>
        <w:t xml:space="preserve"> bundled with MSG3/A repetitions</w:t>
      </w:r>
      <w:r w:rsidR="00FE5252">
        <w:rPr>
          <w:lang w:val="en-US"/>
        </w:rPr>
        <w:t xml:space="preserve"> and or RedCap UE type</w:t>
      </w:r>
      <w:r w:rsidR="00653EFF">
        <w:rPr>
          <w:lang w:val="en-US"/>
        </w:rPr>
        <w:t xml:space="preserve"> rather than Rx antennas.</w:t>
      </w:r>
    </w:p>
    <w:p w14:paraId="3B6363C9" w14:textId="5183BDA7" w:rsidR="008D07C9" w:rsidRPr="00A75A4A" w:rsidRDefault="008D07C9" w:rsidP="008D07C9">
      <w:pPr>
        <w:rPr>
          <w:i/>
          <w:iCs/>
          <w:lang w:val="en-US"/>
        </w:rPr>
      </w:pPr>
      <w:r w:rsidRPr="00A75A4A">
        <w:rPr>
          <w:b/>
          <w:bCs/>
          <w:i/>
          <w:iCs/>
          <w:lang w:val="en-US"/>
        </w:rPr>
        <w:t>Proposal</w:t>
      </w:r>
      <w:r>
        <w:rPr>
          <w:b/>
          <w:bCs/>
          <w:i/>
          <w:iCs/>
          <w:lang w:val="en-US"/>
        </w:rPr>
        <w:t>-1</w:t>
      </w:r>
      <w:r w:rsidRPr="00A75A4A">
        <w:rPr>
          <w:b/>
          <w:bCs/>
          <w:i/>
          <w:iCs/>
          <w:lang w:val="en-US"/>
        </w:rPr>
        <w:t xml:space="preserve">: </w:t>
      </w:r>
      <w:r w:rsidR="005E253C" w:rsidRPr="005E253C">
        <w:rPr>
          <w:i/>
          <w:iCs/>
          <w:lang w:val="en-US"/>
        </w:rPr>
        <w:t>Support</w:t>
      </w:r>
      <w:r w:rsidR="005E253C">
        <w:rPr>
          <w:i/>
          <w:iCs/>
          <w:lang w:val="en-US"/>
        </w:rPr>
        <w:t xml:space="preserve"> early identification of </w:t>
      </w:r>
      <w:r w:rsidR="0022169F">
        <w:rPr>
          <w:i/>
          <w:iCs/>
          <w:lang w:val="en-US"/>
        </w:rPr>
        <w:t xml:space="preserve">RedCap UE through separate </w:t>
      </w:r>
      <w:r w:rsidR="00AC5113">
        <w:rPr>
          <w:i/>
          <w:iCs/>
          <w:lang w:val="en-US"/>
        </w:rPr>
        <w:t>RO</w:t>
      </w:r>
      <w:r w:rsidR="00C7371A">
        <w:rPr>
          <w:i/>
          <w:iCs/>
          <w:lang w:val="en-US"/>
        </w:rPr>
        <w:t>s</w:t>
      </w:r>
      <w:r w:rsidR="00AC5113">
        <w:rPr>
          <w:i/>
          <w:iCs/>
          <w:lang w:val="en-US"/>
        </w:rPr>
        <w:t xml:space="preserve"> that</w:t>
      </w:r>
      <w:r w:rsidRPr="00691232">
        <w:rPr>
          <w:i/>
          <w:iCs/>
          <w:lang w:val="en-US"/>
        </w:rPr>
        <w:t xml:space="preserve"> </w:t>
      </w:r>
      <w:r>
        <w:rPr>
          <w:i/>
          <w:iCs/>
          <w:lang w:val="en-US"/>
        </w:rPr>
        <w:t>are</w:t>
      </w:r>
      <w:r w:rsidRPr="00691232">
        <w:rPr>
          <w:i/>
          <w:iCs/>
          <w:lang w:val="en-US"/>
        </w:rPr>
        <w:t xml:space="preserve"> used to identify need for MSG3/A repetitions</w:t>
      </w:r>
      <w:r w:rsidR="00FE5252">
        <w:rPr>
          <w:i/>
          <w:iCs/>
          <w:lang w:val="en-US"/>
        </w:rPr>
        <w:t xml:space="preserve"> and/or </w:t>
      </w:r>
      <w:r w:rsidR="00C7371A">
        <w:rPr>
          <w:i/>
          <w:iCs/>
          <w:lang w:val="en-US"/>
        </w:rPr>
        <w:t xml:space="preserve">RedCap </w:t>
      </w:r>
      <w:r w:rsidR="00FE5252">
        <w:rPr>
          <w:i/>
          <w:iCs/>
          <w:lang w:val="en-US"/>
        </w:rPr>
        <w:t>UE type</w:t>
      </w:r>
      <w:r w:rsidRPr="00691232">
        <w:rPr>
          <w:i/>
          <w:iCs/>
          <w:lang w:val="en-US"/>
        </w:rPr>
        <w:t xml:space="preserve"> rather than</w:t>
      </w:r>
      <w:r>
        <w:rPr>
          <w:i/>
          <w:iCs/>
          <w:lang w:val="en-US"/>
        </w:rPr>
        <w:t xml:space="preserve"> to indicate</w:t>
      </w:r>
      <w:r w:rsidRPr="00691232">
        <w:rPr>
          <w:i/>
          <w:iCs/>
          <w:lang w:val="en-US"/>
        </w:rPr>
        <w:t xml:space="preserve"> </w:t>
      </w:r>
      <w:r>
        <w:rPr>
          <w:i/>
          <w:iCs/>
          <w:lang w:val="en-US"/>
        </w:rPr>
        <w:t xml:space="preserve">the number of </w:t>
      </w:r>
      <w:r w:rsidRPr="00691232">
        <w:rPr>
          <w:i/>
          <w:iCs/>
          <w:lang w:val="en-US"/>
        </w:rPr>
        <w:t>Rx antennas/branches</w:t>
      </w:r>
      <w:r>
        <w:rPr>
          <w:i/>
          <w:iCs/>
          <w:lang w:val="en-US"/>
        </w:rPr>
        <w:t xml:space="preserve"> by the UE.</w:t>
      </w:r>
      <w:r w:rsidRPr="00A75A4A">
        <w:rPr>
          <w:i/>
          <w:iCs/>
          <w:lang w:val="en-US"/>
        </w:rPr>
        <w:t xml:space="preserve"> </w:t>
      </w:r>
    </w:p>
    <w:p w14:paraId="0DF6E8BE" w14:textId="6EF7E823" w:rsidR="00653EFF" w:rsidRDefault="00653EFF" w:rsidP="00653EFF">
      <w:pPr>
        <w:rPr>
          <w:i/>
          <w:iCs/>
          <w:lang w:val="en-US"/>
        </w:rPr>
      </w:pPr>
    </w:p>
    <w:p w14:paraId="16D42AF4" w14:textId="6724B5BC" w:rsidR="005B3223" w:rsidRPr="005B3223" w:rsidRDefault="005B3223" w:rsidP="00653EFF">
      <w:pPr>
        <w:rPr>
          <w:b/>
          <w:bCs/>
          <w:i/>
          <w:iCs/>
          <w:lang w:val="en-US"/>
        </w:rPr>
      </w:pPr>
    </w:p>
    <w:p w14:paraId="57BB39A1" w14:textId="449EADF1" w:rsidR="00C4114B" w:rsidRDefault="00C4114B" w:rsidP="00D755B8">
      <w:pPr>
        <w:rPr>
          <w:lang w:val="en-US"/>
        </w:rPr>
      </w:pPr>
    </w:p>
    <w:p w14:paraId="1683CD9F" w14:textId="77777777" w:rsidR="00C4114B" w:rsidRDefault="00C4114B" w:rsidP="00D755B8">
      <w:pPr>
        <w:rPr>
          <w:lang w:val="en-US"/>
        </w:rPr>
      </w:pPr>
    </w:p>
    <w:p w14:paraId="671C1081" w14:textId="77777777" w:rsidR="004F1D35" w:rsidRPr="004F1D35" w:rsidRDefault="004F1D35" w:rsidP="004F1D35">
      <w:pPr>
        <w:rPr>
          <w:i/>
          <w:iCs/>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33A8983" w14:textId="1E3DF1F9" w:rsidR="000875E0" w:rsidRPr="000875E0" w:rsidRDefault="000875E0" w:rsidP="00A35252">
      <w:pPr>
        <w:rPr>
          <w:lang w:val="en-US"/>
        </w:rPr>
      </w:pPr>
      <w:r w:rsidRPr="000875E0">
        <w:rPr>
          <w:lang w:val="en-US"/>
        </w:rPr>
        <w:t xml:space="preserve">We briefly </w:t>
      </w:r>
      <w:r>
        <w:rPr>
          <w:lang w:val="en-US"/>
        </w:rPr>
        <w:t xml:space="preserve">discussed </w:t>
      </w:r>
      <w:r w:rsidR="00340024">
        <w:rPr>
          <w:lang w:val="en-US"/>
        </w:rPr>
        <w:t>early identification of RedCap UEs and we have the following observation and proposal:</w:t>
      </w:r>
    </w:p>
    <w:p w14:paraId="4EFEB09D" w14:textId="16804DEF" w:rsidR="00A35252" w:rsidRPr="0066054C" w:rsidRDefault="00A35252" w:rsidP="00A35252">
      <w:pPr>
        <w:rPr>
          <w:i/>
          <w:iCs/>
          <w:lang w:val="en-US"/>
        </w:rPr>
      </w:pPr>
      <w:r w:rsidRPr="00905C1A">
        <w:rPr>
          <w:b/>
          <w:bCs/>
          <w:i/>
          <w:iCs/>
          <w:lang w:val="en-US"/>
        </w:rPr>
        <w:t>Observation</w:t>
      </w:r>
      <w:r>
        <w:rPr>
          <w:b/>
          <w:bCs/>
          <w:i/>
          <w:iCs/>
          <w:lang w:val="en-US"/>
        </w:rPr>
        <w:t>-1</w:t>
      </w:r>
      <w:r w:rsidRPr="00905C1A">
        <w:rPr>
          <w:b/>
          <w:bCs/>
          <w:i/>
          <w:iCs/>
          <w:lang w:val="en-US"/>
        </w:rPr>
        <w:t>:</w:t>
      </w:r>
      <w:r w:rsidRPr="0066054C">
        <w:rPr>
          <w:i/>
          <w:iCs/>
          <w:lang w:val="en-US"/>
        </w:rPr>
        <w:t xml:space="preserve"> WID </w:t>
      </w:r>
      <w:r>
        <w:rPr>
          <w:i/>
          <w:iCs/>
          <w:lang w:val="en-US"/>
        </w:rPr>
        <w:t xml:space="preserve">itself </w:t>
      </w:r>
      <w:r w:rsidRPr="0066054C">
        <w:rPr>
          <w:i/>
          <w:iCs/>
          <w:lang w:val="en-US"/>
        </w:rPr>
        <w:t xml:space="preserve">does not preclude </w:t>
      </w:r>
      <w:r>
        <w:rPr>
          <w:i/>
          <w:iCs/>
          <w:lang w:val="en-US"/>
        </w:rPr>
        <w:t xml:space="preserve">early identification of number of Rx branches. </w:t>
      </w:r>
      <w:r w:rsidRPr="0066054C">
        <w:rPr>
          <w:i/>
          <w:iCs/>
          <w:lang w:val="en-US"/>
        </w:rPr>
        <w:t xml:space="preserve"> </w:t>
      </w:r>
    </w:p>
    <w:p w14:paraId="1BCA687B" w14:textId="7B1C345E" w:rsidR="00A35252" w:rsidRPr="00A75A4A" w:rsidRDefault="00A35252" w:rsidP="00A35252">
      <w:pPr>
        <w:rPr>
          <w:i/>
          <w:iCs/>
          <w:lang w:val="en-US"/>
        </w:rPr>
      </w:pPr>
      <w:r w:rsidRPr="00A75A4A">
        <w:rPr>
          <w:b/>
          <w:bCs/>
          <w:i/>
          <w:iCs/>
          <w:lang w:val="en-US"/>
        </w:rPr>
        <w:t>Proposal</w:t>
      </w:r>
      <w:r>
        <w:rPr>
          <w:b/>
          <w:bCs/>
          <w:i/>
          <w:iCs/>
          <w:lang w:val="en-US"/>
        </w:rPr>
        <w:t>-1</w:t>
      </w:r>
      <w:r w:rsidRPr="00A75A4A">
        <w:rPr>
          <w:b/>
          <w:bCs/>
          <w:i/>
          <w:iCs/>
          <w:lang w:val="en-US"/>
        </w:rPr>
        <w:t xml:space="preserve">: </w:t>
      </w:r>
      <w:r w:rsidRPr="005E253C">
        <w:rPr>
          <w:i/>
          <w:iCs/>
          <w:lang w:val="en-US"/>
        </w:rPr>
        <w:t>Support</w:t>
      </w:r>
      <w:r>
        <w:rPr>
          <w:i/>
          <w:iCs/>
          <w:lang w:val="en-US"/>
        </w:rPr>
        <w:t xml:space="preserve"> early identification of RedCap UE through separate RO</w:t>
      </w:r>
      <w:r w:rsidR="00C7371A">
        <w:rPr>
          <w:i/>
          <w:iCs/>
          <w:lang w:val="en-US"/>
        </w:rPr>
        <w:t>s</w:t>
      </w:r>
      <w:r>
        <w:rPr>
          <w:i/>
          <w:iCs/>
          <w:lang w:val="en-US"/>
        </w:rPr>
        <w:t xml:space="preserve"> that</w:t>
      </w:r>
      <w:r w:rsidRPr="00691232">
        <w:rPr>
          <w:i/>
          <w:iCs/>
          <w:lang w:val="en-US"/>
        </w:rPr>
        <w:t xml:space="preserve"> </w:t>
      </w:r>
      <w:r>
        <w:rPr>
          <w:i/>
          <w:iCs/>
          <w:lang w:val="en-US"/>
        </w:rPr>
        <w:t>are</w:t>
      </w:r>
      <w:r w:rsidRPr="00691232">
        <w:rPr>
          <w:i/>
          <w:iCs/>
          <w:lang w:val="en-US"/>
        </w:rPr>
        <w:t xml:space="preserve"> used to identify need for MSG3/A repetitions</w:t>
      </w:r>
      <w:r>
        <w:rPr>
          <w:i/>
          <w:iCs/>
          <w:lang w:val="en-US"/>
        </w:rPr>
        <w:t xml:space="preserve"> and/or </w:t>
      </w:r>
      <w:r w:rsidR="00C7371A">
        <w:rPr>
          <w:i/>
          <w:iCs/>
          <w:lang w:val="en-US"/>
        </w:rPr>
        <w:t xml:space="preserve">RedCap </w:t>
      </w:r>
      <w:r>
        <w:rPr>
          <w:i/>
          <w:iCs/>
          <w:lang w:val="en-US"/>
        </w:rPr>
        <w:t>UE type</w:t>
      </w:r>
      <w:r w:rsidRPr="00691232">
        <w:rPr>
          <w:i/>
          <w:iCs/>
          <w:lang w:val="en-US"/>
        </w:rPr>
        <w:t xml:space="preserve"> rather than</w:t>
      </w:r>
      <w:r>
        <w:rPr>
          <w:i/>
          <w:iCs/>
          <w:lang w:val="en-US"/>
        </w:rPr>
        <w:t xml:space="preserve"> to indicate</w:t>
      </w:r>
      <w:r w:rsidRPr="00691232">
        <w:rPr>
          <w:i/>
          <w:iCs/>
          <w:lang w:val="en-US"/>
        </w:rPr>
        <w:t xml:space="preserve"> </w:t>
      </w:r>
      <w:r>
        <w:rPr>
          <w:i/>
          <w:iCs/>
          <w:lang w:val="en-US"/>
        </w:rPr>
        <w:t xml:space="preserve">the number of </w:t>
      </w:r>
      <w:r w:rsidRPr="00691232">
        <w:rPr>
          <w:i/>
          <w:iCs/>
          <w:lang w:val="en-US"/>
        </w:rPr>
        <w:t>Rx antennas/branches</w:t>
      </w:r>
      <w:r>
        <w:rPr>
          <w:i/>
          <w:iCs/>
          <w:lang w:val="en-US"/>
        </w:rPr>
        <w:t xml:space="preserve"> by the UE.</w:t>
      </w:r>
      <w:r w:rsidRPr="00A75A4A">
        <w:rPr>
          <w:i/>
          <w:iCs/>
          <w:lang w:val="en-US"/>
        </w:rPr>
        <w:t xml:space="preserve"> </w:t>
      </w:r>
    </w:p>
    <w:p w14:paraId="01E17148" w14:textId="3058854D" w:rsidR="005A5FF6" w:rsidRPr="00BC5C42" w:rsidRDefault="005A5FF6" w:rsidP="00A35252">
      <w:pPr>
        <w:spacing w:after="0"/>
        <w:rPr>
          <w:i/>
          <w:iCs/>
          <w:lang w:val="en-US"/>
        </w:rPr>
      </w:pPr>
    </w:p>
    <w:sectPr w:rsidR="005A5FF6" w:rsidRPr="00BC5C4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F2C1F" w14:textId="77777777" w:rsidR="00FE3F0D" w:rsidRDefault="00FE3F0D">
      <w:r>
        <w:separator/>
      </w:r>
    </w:p>
  </w:endnote>
  <w:endnote w:type="continuationSeparator" w:id="0">
    <w:p w14:paraId="5AD6842D" w14:textId="77777777" w:rsidR="00FE3F0D" w:rsidRDefault="00FE3F0D">
      <w:r>
        <w:continuationSeparator/>
      </w:r>
    </w:p>
  </w:endnote>
  <w:endnote w:type="continuationNotice" w:id="1">
    <w:p w14:paraId="09CEA627" w14:textId="77777777" w:rsidR="00FE3F0D" w:rsidRDefault="00FE3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6226C" w14:textId="77777777" w:rsidR="00FE3F0D" w:rsidRDefault="00FE3F0D">
      <w:r>
        <w:separator/>
      </w:r>
    </w:p>
  </w:footnote>
  <w:footnote w:type="continuationSeparator" w:id="0">
    <w:p w14:paraId="297CD963" w14:textId="77777777" w:rsidR="00FE3F0D" w:rsidRDefault="00FE3F0D">
      <w:r>
        <w:continuationSeparator/>
      </w:r>
    </w:p>
  </w:footnote>
  <w:footnote w:type="continuationNotice" w:id="1">
    <w:p w14:paraId="3605494B" w14:textId="77777777" w:rsidR="00FE3F0D" w:rsidRDefault="00FE3F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5CDC"/>
    <w:multiLevelType w:val="hybridMultilevel"/>
    <w:tmpl w:val="58D2CA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035D0"/>
    <w:multiLevelType w:val="hybridMultilevel"/>
    <w:tmpl w:val="4B345ED6"/>
    <w:lvl w:ilvl="0" w:tplc="B6F2DA48">
      <w:start w:val="1"/>
      <w:numFmt w:val="bullet"/>
      <w:lvlText w:val=""/>
      <w:lvlJc w:val="left"/>
      <w:pPr>
        <w:tabs>
          <w:tab w:val="num" w:pos="720"/>
        </w:tabs>
        <w:ind w:left="720" w:hanging="360"/>
      </w:pPr>
      <w:rPr>
        <w:rFonts w:ascii="Symbol" w:hAnsi="Symbol" w:hint="default"/>
      </w:rPr>
    </w:lvl>
    <w:lvl w:ilvl="1" w:tplc="90EA0796">
      <w:start w:val="32563"/>
      <w:numFmt w:val="bullet"/>
      <w:lvlText w:val="o"/>
      <w:lvlJc w:val="left"/>
      <w:pPr>
        <w:tabs>
          <w:tab w:val="num" w:pos="1440"/>
        </w:tabs>
        <w:ind w:left="1440" w:hanging="360"/>
      </w:pPr>
      <w:rPr>
        <w:rFonts w:ascii="Courier New" w:hAnsi="Courier New" w:hint="default"/>
      </w:rPr>
    </w:lvl>
    <w:lvl w:ilvl="2" w:tplc="8272EE2E" w:tentative="1">
      <w:start w:val="1"/>
      <w:numFmt w:val="bullet"/>
      <w:lvlText w:val=""/>
      <w:lvlJc w:val="left"/>
      <w:pPr>
        <w:tabs>
          <w:tab w:val="num" w:pos="2160"/>
        </w:tabs>
        <w:ind w:left="2160" w:hanging="360"/>
      </w:pPr>
      <w:rPr>
        <w:rFonts w:ascii="Symbol" w:hAnsi="Symbol" w:hint="default"/>
      </w:rPr>
    </w:lvl>
    <w:lvl w:ilvl="3" w:tplc="F6FA76BA" w:tentative="1">
      <w:start w:val="1"/>
      <w:numFmt w:val="bullet"/>
      <w:lvlText w:val=""/>
      <w:lvlJc w:val="left"/>
      <w:pPr>
        <w:tabs>
          <w:tab w:val="num" w:pos="2880"/>
        </w:tabs>
        <w:ind w:left="2880" w:hanging="360"/>
      </w:pPr>
      <w:rPr>
        <w:rFonts w:ascii="Symbol" w:hAnsi="Symbol" w:hint="default"/>
      </w:rPr>
    </w:lvl>
    <w:lvl w:ilvl="4" w:tplc="516AAB94" w:tentative="1">
      <w:start w:val="1"/>
      <w:numFmt w:val="bullet"/>
      <w:lvlText w:val=""/>
      <w:lvlJc w:val="left"/>
      <w:pPr>
        <w:tabs>
          <w:tab w:val="num" w:pos="3600"/>
        </w:tabs>
        <w:ind w:left="3600" w:hanging="360"/>
      </w:pPr>
      <w:rPr>
        <w:rFonts w:ascii="Symbol" w:hAnsi="Symbol" w:hint="default"/>
      </w:rPr>
    </w:lvl>
    <w:lvl w:ilvl="5" w:tplc="D2B6414E" w:tentative="1">
      <w:start w:val="1"/>
      <w:numFmt w:val="bullet"/>
      <w:lvlText w:val=""/>
      <w:lvlJc w:val="left"/>
      <w:pPr>
        <w:tabs>
          <w:tab w:val="num" w:pos="4320"/>
        </w:tabs>
        <w:ind w:left="4320" w:hanging="360"/>
      </w:pPr>
      <w:rPr>
        <w:rFonts w:ascii="Symbol" w:hAnsi="Symbol" w:hint="default"/>
      </w:rPr>
    </w:lvl>
    <w:lvl w:ilvl="6" w:tplc="A3CC3532" w:tentative="1">
      <w:start w:val="1"/>
      <w:numFmt w:val="bullet"/>
      <w:lvlText w:val=""/>
      <w:lvlJc w:val="left"/>
      <w:pPr>
        <w:tabs>
          <w:tab w:val="num" w:pos="5040"/>
        </w:tabs>
        <w:ind w:left="5040" w:hanging="360"/>
      </w:pPr>
      <w:rPr>
        <w:rFonts w:ascii="Symbol" w:hAnsi="Symbol" w:hint="default"/>
      </w:rPr>
    </w:lvl>
    <w:lvl w:ilvl="7" w:tplc="0E428078" w:tentative="1">
      <w:start w:val="1"/>
      <w:numFmt w:val="bullet"/>
      <w:lvlText w:val=""/>
      <w:lvlJc w:val="left"/>
      <w:pPr>
        <w:tabs>
          <w:tab w:val="num" w:pos="5760"/>
        </w:tabs>
        <w:ind w:left="5760" w:hanging="360"/>
      </w:pPr>
      <w:rPr>
        <w:rFonts w:ascii="Symbol" w:hAnsi="Symbol" w:hint="default"/>
      </w:rPr>
    </w:lvl>
    <w:lvl w:ilvl="8" w:tplc="05BA152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8" w15:restartNumberingAfterBreak="0">
    <w:nsid w:val="18400FD0"/>
    <w:multiLevelType w:val="hybridMultilevel"/>
    <w:tmpl w:val="80AE2F20"/>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9" w15:restartNumberingAfterBreak="0">
    <w:nsid w:val="1F37490F"/>
    <w:multiLevelType w:val="hybridMultilevel"/>
    <w:tmpl w:val="0E24008A"/>
    <w:lvl w:ilvl="0" w:tplc="26FAC3E0">
      <w:start w:val="1"/>
      <w:numFmt w:val="bullet"/>
      <w:lvlText w:val=""/>
      <w:lvlJc w:val="left"/>
      <w:pPr>
        <w:tabs>
          <w:tab w:val="num" w:pos="720"/>
        </w:tabs>
        <w:ind w:left="720" w:hanging="360"/>
      </w:pPr>
      <w:rPr>
        <w:rFonts w:ascii="Symbol" w:hAnsi="Symbol" w:hint="default"/>
      </w:rPr>
    </w:lvl>
    <w:lvl w:ilvl="1" w:tplc="E4F4E6A0">
      <w:start w:val="13717"/>
      <w:numFmt w:val="bullet"/>
      <w:lvlText w:val="o"/>
      <w:lvlJc w:val="left"/>
      <w:pPr>
        <w:tabs>
          <w:tab w:val="num" w:pos="1440"/>
        </w:tabs>
        <w:ind w:left="1440" w:hanging="360"/>
      </w:pPr>
      <w:rPr>
        <w:rFonts w:ascii="Courier New" w:hAnsi="Courier New" w:hint="default"/>
      </w:rPr>
    </w:lvl>
    <w:lvl w:ilvl="2" w:tplc="4CCA4C4A" w:tentative="1">
      <w:start w:val="1"/>
      <w:numFmt w:val="bullet"/>
      <w:lvlText w:val=""/>
      <w:lvlJc w:val="left"/>
      <w:pPr>
        <w:tabs>
          <w:tab w:val="num" w:pos="2160"/>
        </w:tabs>
        <w:ind w:left="2160" w:hanging="360"/>
      </w:pPr>
      <w:rPr>
        <w:rFonts w:ascii="Symbol" w:hAnsi="Symbol" w:hint="default"/>
      </w:rPr>
    </w:lvl>
    <w:lvl w:ilvl="3" w:tplc="0C7C3F14" w:tentative="1">
      <w:start w:val="1"/>
      <w:numFmt w:val="bullet"/>
      <w:lvlText w:val=""/>
      <w:lvlJc w:val="left"/>
      <w:pPr>
        <w:tabs>
          <w:tab w:val="num" w:pos="2880"/>
        </w:tabs>
        <w:ind w:left="2880" w:hanging="360"/>
      </w:pPr>
      <w:rPr>
        <w:rFonts w:ascii="Symbol" w:hAnsi="Symbol" w:hint="default"/>
      </w:rPr>
    </w:lvl>
    <w:lvl w:ilvl="4" w:tplc="2D9AD5CA" w:tentative="1">
      <w:start w:val="1"/>
      <w:numFmt w:val="bullet"/>
      <w:lvlText w:val=""/>
      <w:lvlJc w:val="left"/>
      <w:pPr>
        <w:tabs>
          <w:tab w:val="num" w:pos="3600"/>
        </w:tabs>
        <w:ind w:left="3600" w:hanging="360"/>
      </w:pPr>
      <w:rPr>
        <w:rFonts w:ascii="Symbol" w:hAnsi="Symbol" w:hint="default"/>
      </w:rPr>
    </w:lvl>
    <w:lvl w:ilvl="5" w:tplc="3030F57A" w:tentative="1">
      <w:start w:val="1"/>
      <w:numFmt w:val="bullet"/>
      <w:lvlText w:val=""/>
      <w:lvlJc w:val="left"/>
      <w:pPr>
        <w:tabs>
          <w:tab w:val="num" w:pos="4320"/>
        </w:tabs>
        <w:ind w:left="4320" w:hanging="360"/>
      </w:pPr>
      <w:rPr>
        <w:rFonts w:ascii="Symbol" w:hAnsi="Symbol" w:hint="default"/>
      </w:rPr>
    </w:lvl>
    <w:lvl w:ilvl="6" w:tplc="DF66CA3E" w:tentative="1">
      <w:start w:val="1"/>
      <w:numFmt w:val="bullet"/>
      <w:lvlText w:val=""/>
      <w:lvlJc w:val="left"/>
      <w:pPr>
        <w:tabs>
          <w:tab w:val="num" w:pos="5040"/>
        </w:tabs>
        <w:ind w:left="5040" w:hanging="360"/>
      </w:pPr>
      <w:rPr>
        <w:rFonts w:ascii="Symbol" w:hAnsi="Symbol" w:hint="default"/>
      </w:rPr>
    </w:lvl>
    <w:lvl w:ilvl="7" w:tplc="439E6E16" w:tentative="1">
      <w:start w:val="1"/>
      <w:numFmt w:val="bullet"/>
      <w:lvlText w:val=""/>
      <w:lvlJc w:val="left"/>
      <w:pPr>
        <w:tabs>
          <w:tab w:val="num" w:pos="5760"/>
        </w:tabs>
        <w:ind w:left="5760" w:hanging="360"/>
      </w:pPr>
      <w:rPr>
        <w:rFonts w:ascii="Symbol" w:hAnsi="Symbol" w:hint="default"/>
      </w:rPr>
    </w:lvl>
    <w:lvl w:ilvl="8" w:tplc="AF5E189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50326"/>
    <w:multiLevelType w:val="hybridMultilevel"/>
    <w:tmpl w:val="113C70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B62EF1"/>
    <w:multiLevelType w:val="hybridMultilevel"/>
    <w:tmpl w:val="07246102"/>
    <w:lvl w:ilvl="0" w:tplc="17CAFDF0">
      <w:start w:val="1"/>
      <w:numFmt w:val="bullet"/>
      <w:lvlText w:val=""/>
      <w:lvlJc w:val="left"/>
      <w:pPr>
        <w:tabs>
          <w:tab w:val="num" w:pos="720"/>
        </w:tabs>
        <w:ind w:left="720" w:hanging="360"/>
      </w:pPr>
      <w:rPr>
        <w:rFonts w:ascii="Symbol" w:hAnsi="Symbol" w:hint="default"/>
      </w:rPr>
    </w:lvl>
    <w:lvl w:ilvl="1" w:tplc="88E66C98">
      <w:numFmt w:val="bullet"/>
      <w:lvlText w:val="o"/>
      <w:lvlJc w:val="left"/>
      <w:pPr>
        <w:tabs>
          <w:tab w:val="num" w:pos="1440"/>
        </w:tabs>
        <w:ind w:left="1440" w:hanging="360"/>
      </w:pPr>
      <w:rPr>
        <w:rFonts w:ascii="Courier New" w:hAnsi="Courier New" w:hint="default"/>
      </w:rPr>
    </w:lvl>
    <w:lvl w:ilvl="2" w:tplc="7728D6E0" w:tentative="1">
      <w:start w:val="1"/>
      <w:numFmt w:val="bullet"/>
      <w:lvlText w:val=""/>
      <w:lvlJc w:val="left"/>
      <w:pPr>
        <w:tabs>
          <w:tab w:val="num" w:pos="2160"/>
        </w:tabs>
        <w:ind w:left="2160" w:hanging="360"/>
      </w:pPr>
      <w:rPr>
        <w:rFonts w:ascii="Symbol" w:hAnsi="Symbol" w:hint="default"/>
      </w:rPr>
    </w:lvl>
    <w:lvl w:ilvl="3" w:tplc="05027790" w:tentative="1">
      <w:start w:val="1"/>
      <w:numFmt w:val="bullet"/>
      <w:lvlText w:val=""/>
      <w:lvlJc w:val="left"/>
      <w:pPr>
        <w:tabs>
          <w:tab w:val="num" w:pos="2880"/>
        </w:tabs>
        <w:ind w:left="2880" w:hanging="360"/>
      </w:pPr>
      <w:rPr>
        <w:rFonts w:ascii="Symbol" w:hAnsi="Symbol" w:hint="default"/>
      </w:rPr>
    </w:lvl>
    <w:lvl w:ilvl="4" w:tplc="54EC4788" w:tentative="1">
      <w:start w:val="1"/>
      <w:numFmt w:val="bullet"/>
      <w:lvlText w:val=""/>
      <w:lvlJc w:val="left"/>
      <w:pPr>
        <w:tabs>
          <w:tab w:val="num" w:pos="3600"/>
        </w:tabs>
        <w:ind w:left="3600" w:hanging="360"/>
      </w:pPr>
      <w:rPr>
        <w:rFonts w:ascii="Symbol" w:hAnsi="Symbol" w:hint="default"/>
      </w:rPr>
    </w:lvl>
    <w:lvl w:ilvl="5" w:tplc="798EAD98" w:tentative="1">
      <w:start w:val="1"/>
      <w:numFmt w:val="bullet"/>
      <w:lvlText w:val=""/>
      <w:lvlJc w:val="left"/>
      <w:pPr>
        <w:tabs>
          <w:tab w:val="num" w:pos="4320"/>
        </w:tabs>
        <w:ind w:left="4320" w:hanging="360"/>
      </w:pPr>
      <w:rPr>
        <w:rFonts w:ascii="Symbol" w:hAnsi="Symbol" w:hint="default"/>
      </w:rPr>
    </w:lvl>
    <w:lvl w:ilvl="6" w:tplc="512EABD0" w:tentative="1">
      <w:start w:val="1"/>
      <w:numFmt w:val="bullet"/>
      <w:lvlText w:val=""/>
      <w:lvlJc w:val="left"/>
      <w:pPr>
        <w:tabs>
          <w:tab w:val="num" w:pos="5040"/>
        </w:tabs>
        <w:ind w:left="5040" w:hanging="360"/>
      </w:pPr>
      <w:rPr>
        <w:rFonts w:ascii="Symbol" w:hAnsi="Symbol" w:hint="default"/>
      </w:rPr>
    </w:lvl>
    <w:lvl w:ilvl="7" w:tplc="F79CE57E" w:tentative="1">
      <w:start w:val="1"/>
      <w:numFmt w:val="bullet"/>
      <w:lvlText w:val=""/>
      <w:lvlJc w:val="left"/>
      <w:pPr>
        <w:tabs>
          <w:tab w:val="num" w:pos="5760"/>
        </w:tabs>
        <w:ind w:left="5760" w:hanging="360"/>
      </w:pPr>
      <w:rPr>
        <w:rFonts w:ascii="Symbol" w:hAnsi="Symbol" w:hint="default"/>
      </w:rPr>
    </w:lvl>
    <w:lvl w:ilvl="8" w:tplc="BCCC61C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1CD1B0C"/>
    <w:multiLevelType w:val="hybridMultilevel"/>
    <w:tmpl w:val="9C448E5A"/>
    <w:lvl w:ilvl="0" w:tplc="817C1734">
      <w:start w:val="1"/>
      <w:numFmt w:val="bullet"/>
      <w:lvlText w:val="o"/>
      <w:lvlJc w:val="left"/>
      <w:pPr>
        <w:tabs>
          <w:tab w:val="num" w:pos="720"/>
        </w:tabs>
        <w:ind w:left="720" w:hanging="360"/>
      </w:pPr>
      <w:rPr>
        <w:rFonts w:ascii="Courier New" w:hAnsi="Courier New" w:hint="default"/>
      </w:rPr>
    </w:lvl>
    <w:lvl w:ilvl="1" w:tplc="A262F9B0" w:tentative="1">
      <w:start w:val="1"/>
      <w:numFmt w:val="bullet"/>
      <w:lvlText w:val="o"/>
      <w:lvlJc w:val="left"/>
      <w:pPr>
        <w:tabs>
          <w:tab w:val="num" w:pos="1440"/>
        </w:tabs>
        <w:ind w:left="1440" w:hanging="360"/>
      </w:pPr>
      <w:rPr>
        <w:rFonts w:ascii="Courier New" w:hAnsi="Courier New" w:hint="default"/>
      </w:rPr>
    </w:lvl>
    <w:lvl w:ilvl="2" w:tplc="7B784050" w:tentative="1">
      <w:start w:val="1"/>
      <w:numFmt w:val="bullet"/>
      <w:lvlText w:val="o"/>
      <w:lvlJc w:val="left"/>
      <w:pPr>
        <w:tabs>
          <w:tab w:val="num" w:pos="2160"/>
        </w:tabs>
        <w:ind w:left="2160" w:hanging="360"/>
      </w:pPr>
      <w:rPr>
        <w:rFonts w:ascii="Courier New" w:hAnsi="Courier New" w:hint="default"/>
      </w:rPr>
    </w:lvl>
    <w:lvl w:ilvl="3" w:tplc="AFAE194A" w:tentative="1">
      <w:start w:val="1"/>
      <w:numFmt w:val="bullet"/>
      <w:lvlText w:val="o"/>
      <w:lvlJc w:val="left"/>
      <w:pPr>
        <w:tabs>
          <w:tab w:val="num" w:pos="2880"/>
        </w:tabs>
        <w:ind w:left="2880" w:hanging="360"/>
      </w:pPr>
      <w:rPr>
        <w:rFonts w:ascii="Courier New" w:hAnsi="Courier New" w:hint="default"/>
      </w:rPr>
    </w:lvl>
    <w:lvl w:ilvl="4" w:tplc="797C2EAC" w:tentative="1">
      <w:start w:val="1"/>
      <w:numFmt w:val="bullet"/>
      <w:lvlText w:val="o"/>
      <w:lvlJc w:val="left"/>
      <w:pPr>
        <w:tabs>
          <w:tab w:val="num" w:pos="3600"/>
        </w:tabs>
        <w:ind w:left="3600" w:hanging="360"/>
      </w:pPr>
      <w:rPr>
        <w:rFonts w:ascii="Courier New" w:hAnsi="Courier New" w:hint="default"/>
      </w:rPr>
    </w:lvl>
    <w:lvl w:ilvl="5" w:tplc="E8DE2192" w:tentative="1">
      <w:start w:val="1"/>
      <w:numFmt w:val="bullet"/>
      <w:lvlText w:val="o"/>
      <w:lvlJc w:val="left"/>
      <w:pPr>
        <w:tabs>
          <w:tab w:val="num" w:pos="4320"/>
        </w:tabs>
        <w:ind w:left="4320" w:hanging="360"/>
      </w:pPr>
      <w:rPr>
        <w:rFonts w:ascii="Courier New" w:hAnsi="Courier New" w:hint="default"/>
      </w:rPr>
    </w:lvl>
    <w:lvl w:ilvl="6" w:tplc="3202E920" w:tentative="1">
      <w:start w:val="1"/>
      <w:numFmt w:val="bullet"/>
      <w:lvlText w:val="o"/>
      <w:lvlJc w:val="left"/>
      <w:pPr>
        <w:tabs>
          <w:tab w:val="num" w:pos="5040"/>
        </w:tabs>
        <w:ind w:left="5040" w:hanging="360"/>
      </w:pPr>
      <w:rPr>
        <w:rFonts w:ascii="Courier New" w:hAnsi="Courier New" w:hint="default"/>
      </w:rPr>
    </w:lvl>
    <w:lvl w:ilvl="7" w:tplc="1BD286BE" w:tentative="1">
      <w:start w:val="1"/>
      <w:numFmt w:val="bullet"/>
      <w:lvlText w:val="o"/>
      <w:lvlJc w:val="left"/>
      <w:pPr>
        <w:tabs>
          <w:tab w:val="num" w:pos="5760"/>
        </w:tabs>
        <w:ind w:left="5760" w:hanging="360"/>
      </w:pPr>
      <w:rPr>
        <w:rFonts w:ascii="Courier New" w:hAnsi="Courier New" w:hint="default"/>
      </w:rPr>
    </w:lvl>
    <w:lvl w:ilvl="8" w:tplc="91AAC95E"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0" w15:restartNumberingAfterBreak="0">
    <w:nsid w:val="4F5F344B"/>
    <w:multiLevelType w:val="hybridMultilevel"/>
    <w:tmpl w:val="DF124F7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1" w15:restartNumberingAfterBreak="0">
    <w:nsid w:val="50017DB3"/>
    <w:multiLevelType w:val="hybridMultilevel"/>
    <w:tmpl w:val="1384ECA0"/>
    <w:lvl w:ilvl="0" w:tplc="7C6A681A">
      <w:start w:val="1"/>
      <w:numFmt w:val="bullet"/>
      <w:lvlText w:val=""/>
      <w:lvlJc w:val="left"/>
      <w:pPr>
        <w:tabs>
          <w:tab w:val="num" w:pos="720"/>
        </w:tabs>
        <w:ind w:left="720" w:hanging="360"/>
      </w:pPr>
      <w:rPr>
        <w:rFonts w:ascii="Symbol" w:hAnsi="Symbol" w:hint="default"/>
      </w:rPr>
    </w:lvl>
    <w:lvl w:ilvl="1" w:tplc="1D20D324">
      <w:numFmt w:val="bullet"/>
      <w:lvlText w:val="o"/>
      <w:lvlJc w:val="left"/>
      <w:pPr>
        <w:tabs>
          <w:tab w:val="num" w:pos="1440"/>
        </w:tabs>
        <w:ind w:left="1440" w:hanging="360"/>
      </w:pPr>
      <w:rPr>
        <w:rFonts w:ascii="Courier New" w:hAnsi="Courier New" w:hint="default"/>
      </w:rPr>
    </w:lvl>
    <w:lvl w:ilvl="2" w:tplc="B70A7C2C">
      <w:numFmt w:val="bullet"/>
      <w:lvlText w:val=""/>
      <w:lvlJc w:val="left"/>
      <w:pPr>
        <w:tabs>
          <w:tab w:val="num" w:pos="2160"/>
        </w:tabs>
        <w:ind w:left="2160" w:hanging="360"/>
      </w:pPr>
      <w:rPr>
        <w:rFonts w:ascii="Wingdings" w:hAnsi="Wingdings" w:hint="default"/>
      </w:rPr>
    </w:lvl>
    <w:lvl w:ilvl="3" w:tplc="41DE69A2" w:tentative="1">
      <w:start w:val="1"/>
      <w:numFmt w:val="bullet"/>
      <w:lvlText w:val=""/>
      <w:lvlJc w:val="left"/>
      <w:pPr>
        <w:tabs>
          <w:tab w:val="num" w:pos="2880"/>
        </w:tabs>
        <w:ind w:left="2880" w:hanging="360"/>
      </w:pPr>
      <w:rPr>
        <w:rFonts w:ascii="Symbol" w:hAnsi="Symbol" w:hint="default"/>
      </w:rPr>
    </w:lvl>
    <w:lvl w:ilvl="4" w:tplc="03B0FA50" w:tentative="1">
      <w:start w:val="1"/>
      <w:numFmt w:val="bullet"/>
      <w:lvlText w:val=""/>
      <w:lvlJc w:val="left"/>
      <w:pPr>
        <w:tabs>
          <w:tab w:val="num" w:pos="3600"/>
        </w:tabs>
        <w:ind w:left="3600" w:hanging="360"/>
      </w:pPr>
      <w:rPr>
        <w:rFonts w:ascii="Symbol" w:hAnsi="Symbol" w:hint="default"/>
      </w:rPr>
    </w:lvl>
    <w:lvl w:ilvl="5" w:tplc="55921D4C" w:tentative="1">
      <w:start w:val="1"/>
      <w:numFmt w:val="bullet"/>
      <w:lvlText w:val=""/>
      <w:lvlJc w:val="left"/>
      <w:pPr>
        <w:tabs>
          <w:tab w:val="num" w:pos="4320"/>
        </w:tabs>
        <w:ind w:left="4320" w:hanging="360"/>
      </w:pPr>
      <w:rPr>
        <w:rFonts w:ascii="Symbol" w:hAnsi="Symbol" w:hint="default"/>
      </w:rPr>
    </w:lvl>
    <w:lvl w:ilvl="6" w:tplc="73224CB0" w:tentative="1">
      <w:start w:val="1"/>
      <w:numFmt w:val="bullet"/>
      <w:lvlText w:val=""/>
      <w:lvlJc w:val="left"/>
      <w:pPr>
        <w:tabs>
          <w:tab w:val="num" w:pos="5040"/>
        </w:tabs>
        <w:ind w:left="5040" w:hanging="360"/>
      </w:pPr>
      <w:rPr>
        <w:rFonts w:ascii="Symbol" w:hAnsi="Symbol" w:hint="default"/>
      </w:rPr>
    </w:lvl>
    <w:lvl w:ilvl="7" w:tplc="4CDAB4BE" w:tentative="1">
      <w:start w:val="1"/>
      <w:numFmt w:val="bullet"/>
      <w:lvlText w:val=""/>
      <w:lvlJc w:val="left"/>
      <w:pPr>
        <w:tabs>
          <w:tab w:val="num" w:pos="5760"/>
        </w:tabs>
        <w:ind w:left="5760" w:hanging="360"/>
      </w:pPr>
      <w:rPr>
        <w:rFonts w:ascii="Symbol" w:hAnsi="Symbol" w:hint="default"/>
      </w:rPr>
    </w:lvl>
    <w:lvl w:ilvl="8" w:tplc="5638227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CD161D"/>
    <w:multiLevelType w:val="hybridMultilevel"/>
    <w:tmpl w:val="2FC850E2"/>
    <w:lvl w:ilvl="0" w:tplc="43D84B64">
      <w:start w:val="1"/>
      <w:numFmt w:val="bullet"/>
      <w:lvlText w:val=""/>
      <w:lvlJc w:val="left"/>
      <w:pPr>
        <w:tabs>
          <w:tab w:val="num" w:pos="720"/>
        </w:tabs>
        <w:ind w:left="720" w:hanging="360"/>
      </w:pPr>
      <w:rPr>
        <w:rFonts w:ascii="Wingdings" w:hAnsi="Wingdings" w:hint="default"/>
      </w:rPr>
    </w:lvl>
    <w:lvl w:ilvl="1" w:tplc="CBAAB202">
      <w:numFmt w:val="bullet"/>
      <w:lvlText w:val=""/>
      <w:lvlJc w:val="left"/>
      <w:pPr>
        <w:tabs>
          <w:tab w:val="num" w:pos="1440"/>
        </w:tabs>
        <w:ind w:left="1440" w:hanging="360"/>
      </w:pPr>
      <w:rPr>
        <w:rFonts w:ascii="Wingdings" w:hAnsi="Wingdings" w:hint="default"/>
      </w:rPr>
    </w:lvl>
    <w:lvl w:ilvl="2" w:tplc="A80EB9D8">
      <w:numFmt w:val="bullet"/>
      <w:lvlText w:val=""/>
      <w:lvlJc w:val="left"/>
      <w:pPr>
        <w:tabs>
          <w:tab w:val="num" w:pos="2160"/>
        </w:tabs>
        <w:ind w:left="2160" w:hanging="360"/>
      </w:pPr>
      <w:rPr>
        <w:rFonts w:ascii="Symbol" w:hAnsi="Symbol" w:hint="default"/>
      </w:rPr>
    </w:lvl>
    <w:lvl w:ilvl="3" w:tplc="04989AD6" w:tentative="1">
      <w:start w:val="1"/>
      <w:numFmt w:val="bullet"/>
      <w:lvlText w:val=""/>
      <w:lvlJc w:val="left"/>
      <w:pPr>
        <w:tabs>
          <w:tab w:val="num" w:pos="2880"/>
        </w:tabs>
        <w:ind w:left="2880" w:hanging="360"/>
      </w:pPr>
      <w:rPr>
        <w:rFonts w:ascii="Wingdings" w:hAnsi="Wingdings" w:hint="default"/>
      </w:rPr>
    </w:lvl>
    <w:lvl w:ilvl="4" w:tplc="89306722" w:tentative="1">
      <w:start w:val="1"/>
      <w:numFmt w:val="bullet"/>
      <w:lvlText w:val=""/>
      <w:lvlJc w:val="left"/>
      <w:pPr>
        <w:tabs>
          <w:tab w:val="num" w:pos="3600"/>
        </w:tabs>
        <w:ind w:left="3600" w:hanging="360"/>
      </w:pPr>
      <w:rPr>
        <w:rFonts w:ascii="Wingdings" w:hAnsi="Wingdings" w:hint="default"/>
      </w:rPr>
    </w:lvl>
    <w:lvl w:ilvl="5" w:tplc="13AE72EC" w:tentative="1">
      <w:start w:val="1"/>
      <w:numFmt w:val="bullet"/>
      <w:lvlText w:val=""/>
      <w:lvlJc w:val="left"/>
      <w:pPr>
        <w:tabs>
          <w:tab w:val="num" w:pos="4320"/>
        </w:tabs>
        <w:ind w:left="4320" w:hanging="360"/>
      </w:pPr>
      <w:rPr>
        <w:rFonts w:ascii="Wingdings" w:hAnsi="Wingdings" w:hint="default"/>
      </w:rPr>
    </w:lvl>
    <w:lvl w:ilvl="6" w:tplc="21DA2872" w:tentative="1">
      <w:start w:val="1"/>
      <w:numFmt w:val="bullet"/>
      <w:lvlText w:val=""/>
      <w:lvlJc w:val="left"/>
      <w:pPr>
        <w:tabs>
          <w:tab w:val="num" w:pos="5040"/>
        </w:tabs>
        <w:ind w:left="5040" w:hanging="360"/>
      </w:pPr>
      <w:rPr>
        <w:rFonts w:ascii="Wingdings" w:hAnsi="Wingdings" w:hint="default"/>
      </w:rPr>
    </w:lvl>
    <w:lvl w:ilvl="7" w:tplc="0BA06352" w:tentative="1">
      <w:start w:val="1"/>
      <w:numFmt w:val="bullet"/>
      <w:lvlText w:val=""/>
      <w:lvlJc w:val="left"/>
      <w:pPr>
        <w:tabs>
          <w:tab w:val="num" w:pos="5760"/>
        </w:tabs>
        <w:ind w:left="5760" w:hanging="360"/>
      </w:pPr>
      <w:rPr>
        <w:rFonts w:ascii="Wingdings" w:hAnsi="Wingdings" w:hint="default"/>
      </w:rPr>
    </w:lvl>
    <w:lvl w:ilvl="8" w:tplc="ADF04E3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1F2B5A"/>
    <w:multiLevelType w:val="hybridMultilevel"/>
    <w:tmpl w:val="C41C0E4C"/>
    <w:lvl w:ilvl="0" w:tplc="DAE06BCA">
      <w:start w:val="1"/>
      <w:numFmt w:val="bullet"/>
      <w:lvlText w:val=""/>
      <w:lvlJc w:val="left"/>
      <w:pPr>
        <w:tabs>
          <w:tab w:val="num" w:pos="720"/>
        </w:tabs>
        <w:ind w:left="720" w:hanging="360"/>
      </w:pPr>
      <w:rPr>
        <w:rFonts w:ascii="Symbol" w:hAnsi="Symbol" w:hint="default"/>
      </w:rPr>
    </w:lvl>
    <w:lvl w:ilvl="1" w:tplc="BD9C95AC">
      <w:start w:val="13717"/>
      <w:numFmt w:val="bullet"/>
      <w:lvlText w:val="o"/>
      <w:lvlJc w:val="left"/>
      <w:pPr>
        <w:tabs>
          <w:tab w:val="num" w:pos="1440"/>
        </w:tabs>
        <w:ind w:left="1440" w:hanging="360"/>
      </w:pPr>
      <w:rPr>
        <w:rFonts w:ascii="Courier New" w:hAnsi="Courier New" w:hint="default"/>
      </w:rPr>
    </w:lvl>
    <w:lvl w:ilvl="2" w:tplc="7DA0D370" w:tentative="1">
      <w:start w:val="1"/>
      <w:numFmt w:val="bullet"/>
      <w:lvlText w:val=""/>
      <w:lvlJc w:val="left"/>
      <w:pPr>
        <w:tabs>
          <w:tab w:val="num" w:pos="2160"/>
        </w:tabs>
        <w:ind w:left="2160" w:hanging="360"/>
      </w:pPr>
      <w:rPr>
        <w:rFonts w:ascii="Symbol" w:hAnsi="Symbol" w:hint="default"/>
      </w:rPr>
    </w:lvl>
    <w:lvl w:ilvl="3" w:tplc="10A6F532" w:tentative="1">
      <w:start w:val="1"/>
      <w:numFmt w:val="bullet"/>
      <w:lvlText w:val=""/>
      <w:lvlJc w:val="left"/>
      <w:pPr>
        <w:tabs>
          <w:tab w:val="num" w:pos="2880"/>
        </w:tabs>
        <w:ind w:left="2880" w:hanging="360"/>
      </w:pPr>
      <w:rPr>
        <w:rFonts w:ascii="Symbol" w:hAnsi="Symbol" w:hint="default"/>
      </w:rPr>
    </w:lvl>
    <w:lvl w:ilvl="4" w:tplc="3140CB6A" w:tentative="1">
      <w:start w:val="1"/>
      <w:numFmt w:val="bullet"/>
      <w:lvlText w:val=""/>
      <w:lvlJc w:val="left"/>
      <w:pPr>
        <w:tabs>
          <w:tab w:val="num" w:pos="3600"/>
        </w:tabs>
        <w:ind w:left="3600" w:hanging="360"/>
      </w:pPr>
      <w:rPr>
        <w:rFonts w:ascii="Symbol" w:hAnsi="Symbol" w:hint="default"/>
      </w:rPr>
    </w:lvl>
    <w:lvl w:ilvl="5" w:tplc="34B8FB02" w:tentative="1">
      <w:start w:val="1"/>
      <w:numFmt w:val="bullet"/>
      <w:lvlText w:val=""/>
      <w:lvlJc w:val="left"/>
      <w:pPr>
        <w:tabs>
          <w:tab w:val="num" w:pos="4320"/>
        </w:tabs>
        <w:ind w:left="4320" w:hanging="360"/>
      </w:pPr>
      <w:rPr>
        <w:rFonts w:ascii="Symbol" w:hAnsi="Symbol" w:hint="default"/>
      </w:rPr>
    </w:lvl>
    <w:lvl w:ilvl="6" w:tplc="3D6A8118" w:tentative="1">
      <w:start w:val="1"/>
      <w:numFmt w:val="bullet"/>
      <w:lvlText w:val=""/>
      <w:lvlJc w:val="left"/>
      <w:pPr>
        <w:tabs>
          <w:tab w:val="num" w:pos="5040"/>
        </w:tabs>
        <w:ind w:left="5040" w:hanging="360"/>
      </w:pPr>
      <w:rPr>
        <w:rFonts w:ascii="Symbol" w:hAnsi="Symbol" w:hint="default"/>
      </w:rPr>
    </w:lvl>
    <w:lvl w:ilvl="7" w:tplc="F4D8AE1C" w:tentative="1">
      <w:start w:val="1"/>
      <w:numFmt w:val="bullet"/>
      <w:lvlText w:val=""/>
      <w:lvlJc w:val="left"/>
      <w:pPr>
        <w:tabs>
          <w:tab w:val="num" w:pos="5760"/>
        </w:tabs>
        <w:ind w:left="5760" w:hanging="360"/>
      </w:pPr>
      <w:rPr>
        <w:rFonts w:ascii="Symbol" w:hAnsi="Symbol" w:hint="default"/>
      </w:rPr>
    </w:lvl>
    <w:lvl w:ilvl="8" w:tplc="D5280AE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CB11597"/>
    <w:multiLevelType w:val="hybridMultilevel"/>
    <w:tmpl w:val="F1365E14"/>
    <w:lvl w:ilvl="0" w:tplc="8B5013F2">
      <w:start w:val="1"/>
      <w:numFmt w:val="bullet"/>
      <w:lvlText w:val="o"/>
      <w:lvlJc w:val="left"/>
      <w:pPr>
        <w:tabs>
          <w:tab w:val="num" w:pos="720"/>
        </w:tabs>
        <w:ind w:left="720" w:hanging="360"/>
      </w:pPr>
      <w:rPr>
        <w:rFonts w:ascii="Courier New" w:hAnsi="Courier New" w:hint="default"/>
      </w:rPr>
    </w:lvl>
    <w:lvl w:ilvl="1" w:tplc="85D4B3DA" w:tentative="1">
      <w:start w:val="1"/>
      <w:numFmt w:val="bullet"/>
      <w:lvlText w:val="o"/>
      <w:lvlJc w:val="left"/>
      <w:pPr>
        <w:tabs>
          <w:tab w:val="num" w:pos="1440"/>
        </w:tabs>
        <w:ind w:left="1440" w:hanging="360"/>
      </w:pPr>
      <w:rPr>
        <w:rFonts w:ascii="Courier New" w:hAnsi="Courier New" w:hint="default"/>
      </w:rPr>
    </w:lvl>
    <w:lvl w:ilvl="2" w:tplc="660EA1B2" w:tentative="1">
      <w:start w:val="1"/>
      <w:numFmt w:val="bullet"/>
      <w:lvlText w:val="o"/>
      <w:lvlJc w:val="left"/>
      <w:pPr>
        <w:tabs>
          <w:tab w:val="num" w:pos="2160"/>
        </w:tabs>
        <w:ind w:left="2160" w:hanging="360"/>
      </w:pPr>
      <w:rPr>
        <w:rFonts w:ascii="Courier New" w:hAnsi="Courier New" w:hint="default"/>
      </w:rPr>
    </w:lvl>
    <w:lvl w:ilvl="3" w:tplc="976445B4" w:tentative="1">
      <w:start w:val="1"/>
      <w:numFmt w:val="bullet"/>
      <w:lvlText w:val="o"/>
      <w:lvlJc w:val="left"/>
      <w:pPr>
        <w:tabs>
          <w:tab w:val="num" w:pos="2880"/>
        </w:tabs>
        <w:ind w:left="2880" w:hanging="360"/>
      </w:pPr>
      <w:rPr>
        <w:rFonts w:ascii="Courier New" w:hAnsi="Courier New" w:hint="default"/>
      </w:rPr>
    </w:lvl>
    <w:lvl w:ilvl="4" w:tplc="8DFEC46C" w:tentative="1">
      <w:start w:val="1"/>
      <w:numFmt w:val="bullet"/>
      <w:lvlText w:val="o"/>
      <w:lvlJc w:val="left"/>
      <w:pPr>
        <w:tabs>
          <w:tab w:val="num" w:pos="3600"/>
        </w:tabs>
        <w:ind w:left="3600" w:hanging="360"/>
      </w:pPr>
      <w:rPr>
        <w:rFonts w:ascii="Courier New" w:hAnsi="Courier New" w:hint="default"/>
      </w:rPr>
    </w:lvl>
    <w:lvl w:ilvl="5" w:tplc="1AAEE040" w:tentative="1">
      <w:start w:val="1"/>
      <w:numFmt w:val="bullet"/>
      <w:lvlText w:val="o"/>
      <w:lvlJc w:val="left"/>
      <w:pPr>
        <w:tabs>
          <w:tab w:val="num" w:pos="4320"/>
        </w:tabs>
        <w:ind w:left="4320" w:hanging="360"/>
      </w:pPr>
      <w:rPr>
        <w:rFonts w:ascii="Courier New" w:hAnsi="Courier New" w:hint="default"/>
      </w:rPr>
    </w:lvl>
    <w:lvl w:ilvl="6" w:tplc="9CD8B1A2" w:tentative="1">
      <w:start w:val="1"/>
      <w:numFmt w:val="bullet"/>
      <w:lvlText w:val="o"/>
      <w:lvlJc w:val="left"/>
      <w:pPr>
        <w:tabs>
          <w:tab w:val="num" w:pos="5040"/>
        </w:tabs>
        <w:ind w:left="5040" w:hanging="360"/>
      </w:pPr>
      <w:rPr>
        <w:rFonts w:ascii="Courier New" w:hAnsi="Courier New" w:hint="default"/>
      </w:rPr>
    </w:lvl>
    <w:lvl w:ilvl="7" w:tplc="34A0694C" w:tentative="1">
      <w:start w:val="1"/>
      <w:numFmt w:val="bullet"/>
      <w:lvlText w:val="o"/>
      <w:lvlJc w:val="left"/>
      <w:pPr>
        <w:tabs>
          <w:tab w:val="num" w:pos="5760"/>
        </w:tabs>
        <w:ind w:left="5760" w:hanging="360"/>
      </w:pPr>
      <w:rPr>
        <w:rFonts w:ascii="Courier New" w:hAnsi="Courier New" w:hint="default"/>
      </w:rPr>
    </w:lvl>
    <w:lvl w:ilvl="8" w:tplc="11E024BC"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1" w15:restartNumberingAfterBreak="0">
    <w:nsid w:val="7A20751D"/>
    <w:multiLevelType w:val="hybridMultilevel"/>
    <w:tmpl w:val="3558D144"/>
    <w:lvl w:ilvl="0" w:tplc="9D6A7678">
      <w:start w:val="1"/>
      <w:numFmt w:val="bullet"/>
      <w:lvlText w:val=""/>
      <w:lvlJc w:val="left"/>
      <w:pPr>
        <w:tabs>
          <w:tab w:val="num" w:pos="720"/>
        </w:tabs>
        <w:ind w:left="720" w:hanging="360"/>
      </w:pPr>
      <w:rPr>
        <w:rFonts w:ascii="Symbol" w:hAnsi="Symbol" w:hint="default"/>
      </w:rPr>
    </w:lvl>
    <w:lvl w:ilvl="1" w:tplc="6FAA3802">
      <w:start w:val="13717"/>
      <w:numFmt w:val="bullet"/>
      <w:lvlText w:val="o"/>
      <w:lvlJc w:val="left"/>
      <w:pPr>
        <w:tabs>
          <w:tab w:val="num" w:pos="1440"/>
        </w:tabs>
        <w:ind w:left="1440" w:hanging="360"/>
      </w:pPr>
      <w:rPr>
        <w:rFonts w:ascii="Courier New" w:hAnsi="Courier New" w:hint="default"/>
      </w:rPr>
    </w:lvl>
    <w:lvl w:ilvl="2" w:tplc="21147286">
      <w:start w:val="13717"/>
      <w:numFmt w:val="bullet"/>
      <w:lvlText w:val=""/>
      <w:lvlJc w:val="left"/>
      <w:pPr>
        <w:tabs>
          <w:tab w:val="num" w:pos="2160"/>
        </w:tabs>
        <w:ind w:left="2160" w:hanging="360"/>
      </w:pPr>
      <w:rPr>
        <w:rFonts w:ascii="Wingdings" w:hAnsi="Wingdings" w:hint="default"/>
      </w:rPr>
    </w:lvl>
    <w:lvl w:ilvl="3" w:tplc="1FC664E4" w:tentative="1">
      <w:start w:val="1"/>
      <w:numFmt w:val="bullet"/>
      <w:lvlText w:val=""/>
      <w:lvlJc w:val="left"/>
      <w:pPr>
        <w:tabs>
          <w:tab w:val="num" w:pos="2880"/>
        </w:tabs>
        <w:ind w:left="2880" w:hanging="360"/>
      </w:pPr>
      <w:rPr>
        <w:rFonts w:ascii="Symbol" w:hAnsi="Symbol" w:hint="default"/>
      </w:rPr>
    </w:lvl>
    <w:lvl w:ilvl="4" w:tplc="F1F2636A" w:tentative="1">
      <w:start w:val="1"/>
      <w:numFmt w:val="bullet"/>
      <w:lvlText w:val=""/>
      <w:lvlJc w:val="left"/>
      <w:pPr>
        <w:tabs>
          <w:tab w:val="num" w:pos="3600"/>
        </w:tabs>
        <w:ind w:left="3600" w:hanging="360"/>
      </w:pPr>
      <w:rPr>
        <w:rFonts w:ascii="Symbol" w:hAnsi="Symbol" w:hint="default"/>
      </w:rPr>
    </w:lvl>
    <w:lvl w:ilvl="5" w:tplc="79ECCBF4" w:tentative="1">
      <w:start w:val="1"/>
      <w:numFmt w:val="bullet"/>
      <w:lvlText w:val=""/>
      <w:lvlJc w:val="left"/>
      <w:pPr>
        <w:tabs>
          <w:tab w:val="num" w:pos="4320"/>
        </w:tabs>
        <w:ind w:left="4320" w:hanging="360"/>
      </w:pPr>
      <w:rPr>
        <w:rFonts w:ascii="Symbol" w:hAnsi="Symbol" w:hint="default"/>
      </w:rPr>
    </w:lvl>
    <w:lvl w:ilvl="6" w:tplc="E64C9DDA" w:tentative="1">
      <w:start w:val="1"/>
      <w:numFmt w:val="bullet"/>
      <w:lvlText w:val=""/>
      <w:lvlJc w:val="left"/>
      <w:pPr>
        <w:tabs>
          <w:tab w:val="num" w:pos="5040"/>
        </w:tabs>
        <w:ind w:left="5040" w:hanging="360"/>
      </w:pPr>
      <w:rPr>
        <w:rFonts w:ascii="Symbol" w:hAnsi="Symbol" w:hint="default"/>
      </w:rPr>
    </w:lvl>
    <w:lvl w:ilvl="7" w:tplc="1A8E34D0" w:tentative="1">
      <w:start w:val="1"/>
      <w:numFmt w:val="bullet"/>
      <w:lvlText w:val=""/>
      <w:lvlJc w:val="left"/>
      <w:pPr>
        <w:tabs>
          <w:tab w:val="num" w:pos="5760"/>
        </w:tabs>
        <w:ind w:left="5760" w:hanging="360"/>
      </w:pPr>
      <w:rPr>
        <w:rFonts w:ascii="Symbol" w:hAnsi="Symbol" w:hint="default"/>
      </w:rPr>
    </w:lvl>
    <w:lvl w:ilvl="8" w:tplc="7286E48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3B7D5E"/>
    <w:multiLevelType w:val="hybridMultilevel"/>
    <w:tmpl w:val="B7968876"/>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44"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8"/>
  </w:num>
  <w:num w:numId="2">
    <w:abstractNumId w:val="10"/>
  </w:num>
  <w:num w:numId="3">
    <w:abstractNumId w:val="28"/>
  </w:num>
  <w:num w:numId="4">
    <w:abstractNumId w:val="44"/>
  </w:num>
  <w:num w:numId="5">
    <w:abstractNumId w:val="29"/>
  </w:num>
  <w:num w:numId="6">
    <w:abstractNumId w:val="26"/>
  </w:num>
  <w:num w:numId="7">
    <w:abstractNumId w:val="5"/>
  </w:num>
  <w:num w:numId="8">
    <w:abstractNumId w:val="40"/>
  </w:num>
  <w:num w:numId="9">
    <w:abstractNumId w:val="21"/>
  </w:num>
  <w:num w:numId="10">
    <w:abstractNumId w:val="35"/>
  </w:num>
  <w:num w:numId="11">
    <w:abstractNumId w:val="27"/>
  </w:num>
  <w:num w:numId="12">
    <w:abstractNumId w:val="12"/>
  </w:num>
  <w:num w:numId="13">
    <w:abstractNumId w:val="1"/>
  </w:num>
  <w:num w:numId="14">
    <w:abstractNumId w:val="3"/>
  </w:num>
  <w:num w:numId="15">
    <w:abstractNumId w:val="39"/>
  </w:num>
  <w:num w:numId="16">
    <w:abstractNumId w:val="0"/>
  </w:num>
  <w:num w:numId="17">
    <w:abstractNumId w:val="32"/>
  </w:num>
  <w:num w:numId="18">
    <w:abstractNumId w:val="33"/>
  </w:num>
  <w:num w:numId="19">
    <w:abstractNumId w:val="42"/>
  </w:num>
  <w:num w:numId="20">
    <w:abstractNumId w:val="15"/>
  </w:num>
  <w:num w:numId="21">
    <w:abstractNumId w:val="25"/>
  </w:num>
  <w:num w:numId="22">
    <w:abstractNumId w:val="19"/>
  </w:num>
  <w:num w:numId="23">
    <w:abstractNumId w:val="17"/>
  </w:num>
  <w:num w:numId="24">
    <w:abstractNumId w:val="11"/>
  </w:num>
  <w:num w:numId="25">
    <w:abstractNumId w:val="22"/>
  </w:num>
  <w:num w:numId="26">
    <w:abstractNumId w:val="6"/>
  </w:num>
  <w:num w:numId="27">
    <w:abstractNumId w:val="34"/>
  </w:num>
  <w:num w:numId="28">
    <w:abstractNumId w:val="20"/>
  </w:num>
  <w:num w:numId="29">
    <w:abstractNumId w:val="7"/>
  </w:num>
  <w:num w:numId="30">
    <w:abstractNumId w:val="13"/>
  </w:num>
  <w:num w:numId="31">
    <w:abstractNumId w:val="31"/>
  </w:num>
  <w:num w:numId="32">
    <w:abstractNumId w:val="38"/>
  </w:num>
  <w:num w:numId="33">
    <w:abstractNumId w:val="30"/>
  </w:num>
  <w:num w:numId="34">
    <w:abstractNumId w:val="36"/>
  </w:num>
  <w:num w:numId="35">
    <w:abstractNumId w:val="8"/>
  </w:num>
  <w:num w:numId="36">
    <w:abstractNumId w:val="9"/>
  </w:num>
  <w:num w:numId="37">
    <w:abstractNumId w:val="24"/>
  </w:num>
  <w:num w:numId="38">
    <w:abstractNumId w:val="41"/>
  </w:num>
  <w:num w:numId="39">
    <w:abstractNumId w:val="14"/>
  </w:num>
  <w:num w:numId="40">
    <w:abstractNumId w:val="37"/>
  </w:num>
  <w:num w:numId="41">
    <w:abstractNumId w:val="2"/>
  </w:num>
  <w:num w:numId="42">
    <w:abstractNumId w:val="43"/>
  </w:num>
  <w:num w:numId="43">
    <w:abstractNumId w:val="4"/>
  </w:num>
  <w:num w:numId="44">
    <w:abstractNumId w:val="23"/>
  </w:num>
  <w:num w:numId="45">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D4D"/>
    <w:rsid w:val="00000E02"/>
    <w:rsid w:val="0000159F"/>
    <w:rsid w:val="000019CB"/>
    <w:rsid w:val="00002468"/>
    <w:rsid w:val="000025A9"/>
    <w:rsid w:val="000042A6"/>
    <w:rsid w:val="00004AC8"/>
    <w:rsid w:val="00004DC0"/>
    <w:rsid w:val="000056D7"/>
    <w:rsid w:val="00006055"/>
    <w:rsid w:val="000065B4"/>
    <w:rsid w:val="00006AD4"/>
    <w:rsid w:val="00006F8F"/>
    <w:rsid w:val="0000742E"/>
    <w:rsid w:val="000074C4"/>
    <w:rsid w:val="000079A6"/>
    <w:rsid w:val="000101B2"/>
    <w:rsid w:val="00011235"/>
    <w:rsid w:val="00011BB2"/>
    <w:rsid w:val="00012505"/>
    <w:rsid w:val="0001262C"/>
    <w:rsid w:val="00012C4F"/>
    <w:rsid w:val="00013028"/>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A0F"/>
    <w:rsid w:val="00033DCF"/>
    <w:rsid w:val="0003479E"/>
    <w:rsid w:val="0003484F"/>
    <w:rsid w:val="00035610"/>
    <w:rsid w:val="00035691"/>
    <w:rsid w:val="00035C3D"/>
    <w:rsid w:val="0003613C"/>
    <w:rsid w:val="00036209"/>
    <w:rsid w:val="0003674A"/>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5D9C"/>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4D8"/>
    <w:rsid w:val="0005455B"/>
    <w:rsid w:val="00054CC5"/>
    <w:rsid w:val="00054D9D"/>
    <w:rsid w:val="0005516F"/>
    <w:rsid w:val="0005530C"/>
    <w:rsid w:val="0005541F"/>
    <w:rsid w:val="00055676"/>
    <w:rsid w:val="00056544"/>
    <w:rsid w:val="00056949"/>
    <w:rsid w:val="0005721E"/>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AD3"/>
    <w:rsid w:val="00064CE3"/>
    <w:rsid w:val="00065088"/>
    <w:rsid w:val="0006519B"/>
    <w:rsid w:val="000652D3"/>
    <w:rsid w:val="00065390"/>
    <w:rsid w:val="000654A0"/>
    <w:rsid w:val="000656E8"/>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5E0"/>
    <w:rsid w:val="000879AD"/>
    <w:rsid w:val="00087C0B"/>
    <w:rsid w:val="000910BA"/>
    <w:rsid w:val="00091585"/>
    <w:rsid w:val="000917DC"/>
    <w:rsid w:val="0009185A"/>
    <w:rsid w:val="00091A92"/>
    <w:rsid w:val="00091FE8"/>
    <w:rsid w:val="000927C6"/>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87D"/>
    <w:rsid w:val="000A4BB2"/>
    <w:rsid w:val="000A54EE"/>
    <w:rsid w:val="000A5FB3"/>
    <w:rsid w:val="000A64B9"/>
    <w:rsid w:val="000A6796"/>
    <w:rsid w:val="000A6A23"/>
    <w:rsid w:val="000A6EE8"/>
    <w:rsid w:val="000A7550"/>
    <w:rsid w:val="000A7BC5"/>
    <w:rsid w:val="000A7F64"/>
    <w:rsid w:val="000B097E"/>
    <w:rsid w:val="000B0C45"/>
    <w:rsid w:val="000B12B9"/>
    <w:rsid w:val="000B12C4"/>
    <w:rsid w:val="000B16DB"/>
    <w:rsid w:val="000B1AFB"/>
    <w:rsid w:val="000B1C5E"/>
    <w:rsid w:val="000B1D79"/>
    <w:rsid w:val="000B2282"/>
    <w:rsid w:val="000B29FD"/>
    <w:rsid w:val="000B2A11"/>
    <w:rsid w:val="000B2A5B"/>
    <w:rsid w:val="000B2B69"/>
    <w:rsid w:val="000B30E2"/>
    <w:rsid w:val="000B3B91"/>
    <w:rsid w:val="000B45F4"/>
    <w:rsid w:val="000B514B"/>
    <w:rsid w:val="000B5AC9"/>
    <w:rsid w:val="000B5DB1"/>
    <w:rsid w:val="000B5F0A"/>
    <w:rsid w:val="000B682D"/>
    <w:rsid w:val="000B68D6"/>
    <w:rsid w:val="000B6A80"/>
    <w:rsid w:val="000B6FFB"/>
    <w:rsid w:val="000C08D3"/>
    <w:rsid w:val="000C08DF"/>
    <w:rsid w:val="000C1D59"/>
    <w:rsid w:val="000C1F1A"/>
    <w:rsid w:val="000C2614"/>
    <w:rsid w:val="000C3992"/>
    <w:rsid w:val="000C3B02"/>
    <w:rsid w:val="000C3F65"/>
    <w:rsid w:val="000C404D"/>
    <w:rsid w:val="000C450F"/>
    <w:rsid w:val="000C501D"/>
    <w:rsid w:val="000C5461"/>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75F"/>
    <w:rsid w:val="00102C9F"/>
    <w:rsid w:val="001035D7"/>
    <w:rsid w:val="001036C8"/>
    <w:rsid w:val="0010448D"/>
    <w:rsid w:val="0010496B"/>
    <w:rsid w:val="001050CE"/>
    <w:rsid w:val="0010589E"/>
    <w:rsid w:val="00105DB7"/>
    <w:rsid w:val="0010654A"/>
    <w:rsid w:val="001068D2"/>
    <w:rsid w:val="00107892"/>
    <w:rsid w:val="001103BD"/>
    <w:rsid w:val="001109E5"/>
    <w:rsid w:val="00110AF7"/>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089"/>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5E7F"/>
    <w:rsid w:val="0012673D"/>
    <w:rsid w:val="001269B8"/>
    <w:rsid w:val="00126E61"/>
    <w:rsid w:val="00127099"/>
    <w:rsid w:val="00127CE6"/>
    <w:rsid w:val="00130356"/>
    <w:rsid w:val="0013035C"/>
    <w:rsid w:val="00130783"/>
    <w:rsid w:val="00130A15"/>
    <w:rsid w:val="00131305"/>
    <w:rsid w:val="00131EC7"/>
    <w:rsid w:val="00132342"/>
    <w:rsid w:val="001325B1"/>
    <w:rsid w:val="00132B71"/>
    <w:rsid w:val="00132BD0"/>
    <w:rsid w:val="00133579"/>
    <w:rsid w:val="00134191"/>
    <w:rsid w:val="0013427A"/>
    <w:rsid w:val="00134FC4"/>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348"/>
    <w:rsid w:val="00141D9A"/>
    <w:rsid w:val="00141F08"/>
    <w:rsid w:val="00141FF2"/>
    <w:rsid w:val="0014287A"/>
    <w:rsid w:val="00142DE2"/>
    <w:rsid w:val="0014346E"/>
    <w:rsid w:val="00144204"/>
    <w:rsid w:val="00144C87"/>
    <w:rsid w:val="00144F5D"/>
    <w:rsid w:val="001458FF"/>
    <w:rsid w:val="001466FB"/>
    <w:rsid w:val="001467B1"/>
    <w:rsid w:val="00146D4A"/>
    <w:rsid w:val="00146DF0"/>
    <w:rsid w:val="00150175"/>
    <w:rsid w:val="001502C8"/>
    <w:rsid w:val="00150B49"/>
    <w:rsid w:val="00150C55"/>
    <w:rsid w:val="0015130F"/>
    <w:rsid w:val="00153A0F"/>
    <w:rsid w:val="001540E4"/>
    <w:rsid w:val="00154B40"/>
    <w:rsid w:val="00154DA4"/>
    <w:rsid w:val="001550AE"/>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5C8"/>
    <w:rsid w:val="00174FFD"/>
    <w:rsid w:val="001759CA"/>
    <w:rsid w:val="00175FD3"/>
    <w:rsid w:val="00176623"/>
    <w:rsid w:val="00176C0F"/>
    <w:rsid w:val="00176F1E"/>
    <w:rsid w:val="0017726A"/>
    <w:rsid w:val="0017763A"/>
    <w:rsid w:val="001779B1"/>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4D5"/>
    <w:rsid w:val="001976AA"/>
    <w:rsid w:val="00197F1C"/>
    <w:rsid w:val="001A02F6"/>
    <w:rsid w:val="001A0FE4"/>
    <w:rsid w:val="001A15C6"/>
    <w:rsid w:val="001A1725"/>
    <w:rsid w:val="001A1DCF"/>
    <w:rsid w:val="001A21CD"/>
    <w:rsid w:val="001A2749"/>
    <w:rsid w:val="001A28C0"/>
    <w:rsid w:val="001A2B53"/>
    <w:rsid w:val="001A2CA9"/>
    <w:rsid w:val="001A32B7"/>
    <w:rsid w:val="001A3631"/>
    <w:rsid w:val="001A4FB8"/>
    <w:rsid w:val="001A5605"/>
    <w:rsid w:val="001A5E19"/>
    <w:rsid w:val="001A7400"/>
    <w:rsid w:val="001A7545"/>
    <w:rsid w:val="001A7DC8"/>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0E84"/>
    <w:rsid w:val="001C10C7"/>
    <w:rsid w:val="001C16F7"/>
    <w:rsid w:val="001C20C3"/>
    <w:rsid w:val="001C226F"/>
    <w:rsid w:val="001C28D7"/>
    <w:rsid w:val="001C4D4E"/>
    <w:rsid w:val="001C4FE7"/>
    <w:rsid w:val="001C52F3"/>
    <w:rsid w:val="001C54B2"/>
    <w:rsid w:val="001C66AC"/>
    <w:rsid w:val="001C6754"/>
    <w:rsid w:val="001C6C4B"/>
    <w:rsid w:val="001C6E68"/>
    <w:rsid w:val="001C77F0"/>
    <w:rsid w:val="001C7E91"/>
    <w:rsid w:val="001D04AA"/>
    <w:rsid w:val="001D0AD6"/>
    <w:rsid w:val="001D1080"/>
    <w:rsid w:val="001D251D"/>
    <w:rsid w:val="001D2AF7"/>
    <w:rsid w:val="001D2BCF"/>
    <w:rsid w:val="001D2CA0"/>
    <w:rsid w:val="001D2E46"/>
    <w:rsid w:val="001D2EF5"/>
    <w:rsid w:val="001D305C"/>
    <w:rsid w:val="001D3315"/>
    <w:rsid w:val="001D332F"/>
    <w:rsid w:val="001D386B"/>
    <w:rsid w:val="001D46A0"/>
    <w:rsid w:val="001D4C34"/>
    <w:rsid w:val="001D4E22"/>
    <w:rsid w:val="001D4E24"/>
    <w:rsid w:val="001D5113"/>
    <w:rsid w:val="001D5AD7"/>
    <w:rsid w:val="001D7039"/>
    <w:rsid w:val="001D725C"/>
    <w:rsid w:val="001D7326"/>
    <w:rsid w:val="001D741D"/>
    <w:rsid w:val="001D7864"/>
    <w:rsid w:val="001D7BB9"/>
    <w:rsid w:val="001D7CA4"/>
    <w:rsid w:val="001D7E58"/>
    <w:rsid w:val="001E0321"/>
    <w:rsid w:val="001E1035"/>
    <w:rsid w:val="001E1CF8"/>
    <w:rsid w:val="001E2064"/>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69F"/>
    <w:rsid w:val="00221985"/>
    <w:rsid w:val="00221EC5"/>
    <w:rsid w:val="00222683"/>
    <w:rsid w:val="00222A7A"/>
    <w:rsid w:val="002234D9"/>
    <w:rsid w:val="00224A2C"/>
    <w:rsid w:val="002256D9"/>
    <w:rsid w:val="00225882"/>
    <w:rsid w:val="002259BF"/>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2F38"/>
    <w:rsid w:val="00233403"/>
    <w:rsid w:val="00233440"/>
    <w:rsid w:val="00233650"/>
    <w:rsid w:val="002336CA"/>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F73"/>
    <w:rsid w:val="002568D0"/>
    <w:rsid w:val="00256B73"/>
    <w:rsid w:val="00256C0A"/>
    <w:rsid w:val="00256D4D"/>
    <w:rsid w:val="002601D9"/>
    <w:rsid w:val="002602CD"/>
    <w:rsid w:val="0026031C"/>
    <w:rsid w:val="002604E5"/>
    <w:rsid w:val="00260645"/>
    <w:rsid w:val="00261CA1"/>
    <w:rsid w:val="00262661"/>
    <w:rsid w:val="0026299C"/>
    <w:rsid w:val="002632DF"/>
    <w:rsid w:val="00263A1E"/>
    <w:rsid w:val="0026400A"/>
    <w:rsid w:val="002640BA"/>
    <w:rsid w:val="00264386"/>
    <w:rsid w:val="00264933"/>
    <w:rsid w:val="00264A0A"/>
    <w:rsid w:val="00264CF2"/>
    <w:rsid w:val="00266462"/>
    <w:rsid w:val="0026724C"/>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1C5"/>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52B"/>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C7D72"/>
    <w:rsid w:val="002D067B"/>
    <w:rsid w:val="002D09A0"/>
    <w:rsid w:val="002D0BC6"/>
    <w:rsid w:val="002D0F6D"/>
    <w:rsid w:val="002D11F7"/>
    <w:rsid w:val="002D17C5"/>
    <w:rsid w:val="002D1EA5"/>
    <w:rsid w:val="002D2669"/>
    <w:rsid w:val="002D269C"/>
    <w:rsid w:val="002D365F"/>
    <w:rsid w:val="002D3686"/>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43"/>
    <w:rsid w:val="002E2CF1"/>
    <w:rsid w:val="002E34AF"/>
    <w:rsid w:val="002E4AAC"/>
    <w:rsid w:val="002E4D7C"/>
    <w:rsid w:val="002E4EF8"/>
    <w:rsid w:val="002E53DE"/>
    <w:rsid w:val="002E563B"/>
    <w:rsid w:val="002E5C7D"/>
    <w:rsid w:val="002E62D2"/>
    <w:rsid w:val="002E69AE"/>
    <w:rsid w:val="002E69C9"/>
    <w:rsid w:val="002E73EC"/>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44"/>
    <w:rsid w:val="00311B6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1154"/>
    <w:rsid w:val="003211B0"/>
    <w:rsid w:val="003212D4"/>
    <w:rsid w:val="00321A15"/>
    <w:rsid w:val="00321EDA"/>
    <w:rsid w:val="00321F92"/>
    <w:rsid w:val="0032235B"/>
    <w:rsid w:val="003224AA"/>
    <w:rsid w:val="003224E7"/>
    <w:rsid w:val="00323789"/>
    <w:rsid w:val="00323DB2"/>
    <w:rsid w:val="003246D8"/>
    <w:rsid w:val="0032527A"/>
    <w:rsid w:val="003254F7"/>
    <w:rsid w:val="00325667"/>
    <w:rsid w:val="00325D7A"/>
    <w:rsid w:val="003260B6"/>
    <w:rsid w:val="00326145"/>
    <w:rsid w:val="00327163"/>
    <w:rsid w:val="00327305"/>
    <w:rsid w:val="00327511"/>
    <w:rsid w:val="00327531"/>
    <w:rsid w:val="00330187"/>
    <w:rsid w:val="00330207"/>
    <w:rsid w:val="003303B6"/>
    <w:rsid w:val="00331833"/>
    <w:rsid w:val="00331C77"/>
    <w:rsid w:val="00331DB6"/>
    <w:rsid w:val="00331F96"/>
    <w:rsid w:val="00332022"/>
    <w:rsid w:val="00332B55"/>
    <w:rsid w:val="00332B85"/>
    <w:rsid w:val="00332C00"/>
    <w:rsid w:val="0033459B"/>
    <w:rsid w:val="003349BF"/>
    <w:rsid w:val="00335EA8"/>
    <w:rsid w:val="003363DD"/>
    <w:rsid w:val="00336B9B"/>
    <w:rsid w:val="00336EEF"/>
    <w:rsid w:val="003376DA"/>
    <w:rsid w:val="00340024"/>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55A"/>
    <w:rsid w:val="00363710"/>
    <w:rsid w:val="003642A6"/>
    <w:rsid w:val="003647E9"/>
    <w:rsid w:val="00364A54"/>
    <w:rsid w:val="003650D9"/>
    <w:rsid w:val="003664AB"/>
    <w:rsid w:val="003667C4"/>
    <w:rsid w:val="003670C9"/>
    <w:rsid w:val="003671C1"/>
    <w:rsid w:val="003671E4"/>
    <w:rsid w:val="00367337"/>
    <w:rsid w:val="00367367"/>
    <w:rsid w:val="00367933"/>
    <w:rsid w:val="00367DA6"/>
    <w:rsid w:val="00367FD8"/>
    <w:rsid w:val="00370012"/>
    <w:rsid w:val="003703BF"/>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F1A"/>
    <w:rsid w:val="00383282"/>
    <w:rsid w:val="00383658"/>
    <w:rsid w:val="0038412E"/>
    <w:rsid w:val="00384968"/>
    <w:rsid w:val="00384A4E"/>
    <w:rsid w:val="00384FD3"/>
    <w:rsid w:val="003858C5"/>
    <w:rsid w:val="00385999"/>
    <w:rsid w:val="00386053"/>
    <w:rsid w:val="003865DD"/>
    <w:rsid w:val="00386AAA"/>
    <w:rsid w:val="0038771D"/>
    <w:rsid w:val="003877E9"/>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DF4"/>
    <w:rsid w:val="003A453F"/>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17F"/>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216"/>
    <w:rsid w:val="003D56A9"/>
    <w:rsid w:val="003D764F"/>
    <w:rsid w:val="003D7D81"/>
    <w:rsid w:val="003D7FBB"/>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47D9"/>
    <w:rsid w:val="003E51A2"/>
    <w:rsid w:val="003E521F"/>
    <w:rsid w:val="003E5606"/>
    <w:rsid w:val="003E573D"/>
    <w:rsid w:val="003E64A9"/>
    <w:rsid w:val="003E6848"/>
    <w:rsid w:val="003E6941"/>
    <w:rsid w:val="003E7002"/>
    <w:rsid w:val="003E7905"/>
    <w:rsid w:val="003F019C"/>
    <w:rsid w:val="003F01A0"/>
    <w:rsid w:val="003F0336"/>
    <w:rsid w:val="003F15AA"/>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2891"/>
    <w:rsid w:val="004129D0"/>
    <w:rsid w:val="00412B5C"/>
    <w:rsid w:val="004139C1"/>
    <w:rsid w:val="00413C71"/>
    <w:rsid w:val="0041443C"/>
    <w:rsid w:val="00415022"/>
    <w:rsid w:val="004154F7"/>
    <w:rsid w:val="00416518"/>
    <w:rsid w:val="004165AB"/>
    <w:rsid w:val="00416B55"/>
    <w:rsid w:val="00416D44"/>
    <w:rsid w:val="00416DFA"/>
    <w:rsid w:val="00416EB8"/>
    <w:rsid w:val="004172D6"/>
    <w:rsid w:val="004176FF"/>
    <w:rsid w:val="004201D7"/>
    <w:rsid w:val="00420A26"/>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66F"/>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FD5"/>
    <w:rsid w:val="00432110"/>
    <w:rsid w:val="00432679"/>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476C3"/>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3BA5"/>
    <w:rsid w:val="00484021"/>
    <w:rsid w:val="0048537F"/>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31C7"/>
    <w:rsid w:val="004940E4"/>
    <w:rsid w:val="004941A8"/>
    <w:rsid w:val="00494365"/>
    <w:rsid w:val="004957EF"/>
    <w:rsid w:val="00495DB1"/>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2F6"/>
    <w:rsid w:val="004C483D"/>
    <w:rsid w:val="004C56B8"/>
    <w:rsid w:val="004C5BCC"/>
    <w:rsid w:val="004C6C7D"/>
    <w:rsid w:val="004C6E2A"/>
    <w:rsid w:val="004C7622"/>
    <w:rsid w:val="004C795A"/>
    <w:rsid w:val="004C7E66"/>
    <w:rsid w:val="004C7EF4"/>
    <w:rsid w:val="004C7F93"/>
    <w:rsid w:val="004D0872"/>
    <w:rsid w:val="004D0CE9"/>
    <w:rsid w:val="004D1FBD"/>
    <w:rsid w:val="004D223F"/>
    <w:rsid w:val="004D26B8"/>
    <w:rsid w:val="004D286C"/>
    <w:rsid w:val="004D356D"/>
    <w:rsid w:val="004D38C2"/>
    <w:rsid w:val="004D3B4B"/>
    <w:rsid w:val="004D3B61"/>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112C"/>
    <w:rsid w:val="004E203C"/>
    <w:rsid w:val="004E212A"/>
    <w:rsid w:val="004E2892"/>
    <w:rsid w:val="004E2DEF"/>
    <w:rsid w:val="004E2E4C"/>
    <w:rsid w:val="004E3490"/>
    <w:rsid w:val="004E362B"/>
    <w:rsid w:val="004E3681"/>
    <w:rsid w:val="004E3845"/>
    <w:rsid w:val="004E3D74"/>
    <w:rsid w:val="004E3EA8"/>
    <w:rsid w:val="004E40C2"/>
    <w:rsid w:val="004E44F5"/>
    <w:rsid w:val="004E460F"/>
    <w:rsid w:val="004E4784"/>
    <w:rsid w:val="004E4E87"/>
    <w:rsid w:val="004E5E71"/>
    <w:rsid w:val="004E6467"/>
    <w:rsid w:val="004E66F6"/>
    <w:rsid w:val="004E6A7B"/>
    <w:rsid w:val="004E7631"/>
    <w:rsid w:val="004E7737"/>
    <w:rsid w:val="004E784B"/>
    <w:rsid w:val="004E7ED0"/>
    <w:rsid w:val="004F0224"/>
    <w:rsid w:val="004F0C64"/>
    <w:rsid w:val="004F0DB4"/>
    <w:rsid w:val="004F0E04"/>
    <w:rsid w:val="004F16FF"/>
    <w:rsid w:val="004F1B0E"/>
    <w:rsid w:val="004F1D35"/>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484"/>
    <w:rsid w:val="00500572"/>
    <w:rsid w:val="005009C6"/>
    <w:rsid w:val="00500E99"/>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9B"/>
    <w:rsid w:val="00510B68"/>
    <w:rsid w:val="00510C5E"/>
    <w:rsid w:val="00511079"/>
    <w:rsid w:val="00511A60"/>
    <w:rsid w:val="00511CDF"/>
    <w:rsid w:val="00511DA3"/>
    <w:rsid w:val="00511F47"/>
    <w:rsid w:val="0051221F"/>
    <w:rsid w:val="005123E2"/>
    <w:rsid w:val="00512829"/>
    <w:rsid w:val="00513839"/>
    <w:rsid w:val="00513A77"/>
    <w:rsid w:val="00513B29"/>
    <w:rsid w:val="00513DEF"/>
    <w:rsid w:val="00513F57"/>
    <w:rsid w:val="0051423C"/>
    <w:rsid w:val="00514C91"/>
    <w:rsid w:val="005153CE"/>
    <w:rsid w:val="00515619"/>
    <w:rsid w:val="00515BC1"/>
    <w:rsid w:val="00516241"/>
    <w:rsid w:val="00516A3E"/>
    <w:rsid w:val="00516CBC"/>
    <w:rsid w:val="00516FD9"/>
    <w:rsid w:val="00517261"/>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B12"/>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B80"/>
    <w:rsid w:val="005372A0"/>
    <w:rsid w:val="005375FE"/>
    <w:rsid w:val="00537A0C"/>
    <w:rsid w:val="00540116"/>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4EAB"/>
    <w:rsid w:val="00555F67"/>
    <w:rsid w:val="00556605"/>
    <w:rsid w:val="00556BDC"/>
    <w:rsid w:val="00556D73"/>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5FF6"/>
    <w:rsid w:val="005A60D7"/>
    <w:rsid w:val="005A655E"/>
    <w:rsid w:val="005A69FF"/>
    <w:rsid w:val="005A6BC4"/>
    <w:rsid w:val="005A6D1D"/>
    <w:rsid w:val="005A704D"/>
    <w:rsid w:val="005A719C"/>
    <w:rsid w:val="005B0712"/>
    <w:rsid w:val="005B0773"/>
    <w:rsid w:val="005B0F35"/>
    <w:rsid w:val="005B1A50"/>
    <w:rsid w:val="005B1E00"/>
    <w:rsid w:val="005B1FF6"/>
    <w:rsid w:val="005B222F"/>
    <w:rsid w:val="005B2816"/>
    <w:rsid w:val="005B2B51"/>
    <w:rsid w:val="005B2CE6"/>
    <w:rsid w:val="005B2FD0"/>
    <w:rsid w:val="005B3223"/>
    <w:rsid w:val="005B32E0"/>
    <w:rsid w:val="005B34D4"/>
    <w:rsid w:val="005B3C6D"/>
    <w:rsid w:val="005B4045"/>
    <w:rsid w:val="005B49A7"/>
    <w:rsid w:val="005B4BED"/>
    <w:rsid w:val="005B5329"/>
    <w:rsid w:val="005B5685"/>
    <w:rsid w:val="005B609E"/>
    <w:rsid w:val="005B6D17"/>
    <w:rsid w:val="005B6DF6"/>
    <w:rsid w:val="005B6EA6"/>
    <w:rsid w:val="005B780E"/>
    <w:rsid w:val="005B7A27"/>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87"/>
    <w:rsid w:val="005C4E58"/>
    <w:rsid w:val="005C5158"/>
    <w:rsid w:val="005C580A"/>
    <w:rsid w:val="005C6097"/>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CA4"/>
    <w:rsid w:val="005D53F9"/>
    <w:rsid w:val="005D554B"/>
    <w:rsid w:val="005D5997"/>
    <w:rsid w:val="005D5A20"/>
    <w:rsid w:val="005D5AA1"/>
    <w:rsid w:val="005D786C"/>
    <w:rsid w:val="005E00E5"/>
    <w:rsid w:val="005E0312"/>
    <w:rsid w:val="005E049F"/>
    <w:rsid w:val="005E253C"/>
    <w:rsid w:val="005E2A40"/>
    <w:rsid w:val="005E3073"/>
    <w:rsid w:val="005E316A"/>
    <w:rsid w:val="005E31F3"/>
    <w:rsid w:val="005E3661"/>
    <w:rsid w:val="005E38C2"/>
    <w:rsid w:val="005E4CB4"/>
    <w:rsid w:val="005E4FEB"/>
    <w:rsid w:val="005E5412"/>
    <w:rsid w:val="005E5E1A"/>
    <w:rsid w:val="005E6C16"/>
    <w:rsid w:val="005E6D05"/>
    <w:rsid w:val="005E78ED"/>
    <w:rsid w:val="005E790C"/>
    <w:rsid w:val="005E7A98"/>
    <w:rsid w:val="005F0108"/>
    <w:rsid w:val="005F0ECC"/>
    <w:rsid w:val="005F100F"/>
    <w:rsid w:val="005F1A95"/>
    <w:rsid w:val="005F1CF6"/>
    <w:rsid w:val="005F21A5"/>
    <w:rsid w:val="005F2470"/>
    <w:rsid w:val="005F28C6"/>
    <w:rsid w:val="005F2987"/>
    <w:rsid w:val="005F29F1"/>
    <w:rsid w:val="005F32BB"/>
    <w:rsid w:val="005F3909"/>
    <w:rsid w:val="005F3F16"/>
    <w:rsid w:val="005F4348"/>
    <w:rsid w:val="005F520E"/>
    <w:rsid w:val="005F52CC"/>
    <w:rsid w:val="005F5890"/>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4C1"/>
    <w:rsid w:val="00617FB5"/>
    <w:rsid w:val="00617FE6"/>
    <w:rsid w:val="0062152A"/>
    <w:rsid w:val="006218F9"/>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2358"/>
    <w:rsid w:val="00642362"/>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41B"/>
    <w:rsid w:val="00650800"/>
    <w:rsid w:val="006508B9"/>
    <w:rsid w:val="006508CF"/>
    <w:rsid w:val="00650ABA"/>
    <w:rsid w:val="00650CA1"/>
    <w:rsid w:val="00651160"/>
    <w:rsid w:val="00651854"/>
    <w:rsid w:val="006519F8"/>
    <w:rsid w:val="0065368D"/>
    <w:rsid w:val="00653809"/>
    <w:rsid w:val="0065393D"/>
    <w:rsid w:val="006539E8"/>
    <w:rsid w:val="00653EFF"/>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54C"/>
    <w:rsid w:val="00660AB2"/>
    <w:rsid w:val="00660F9B"/>
    <w:rsid w:val="006611C2"/>
    <w:rsid w:val="006619B0"/>
    <w:rsid w:val="00662012"/>
    <w:rsid w:val="0066252F"/>
    <w:rsid w:val="00662543"/>
    <w:rsid w:val="006626D0"/>
    <w:rsid w:val="00662CF5"/>
    <w:rsid w:val="00663862"/>
    <w:rsid w:val="00663BA2"/>
    <w:rsid w:val="00663BF2"/>
    <w:rsid w:val="00663EAE"/>
    <w:rsid w:val="0066404D"/>
    <w:rsid w:val="006645F8"/>
    <w:rsid w:val="00664692"/>
    <w:rsid w:val="00664918"/>
    <w:rsid w:val="00664997"/>
    <w:rsid w:val="00664E8C"/>
    <w:rsid w:val="00665138"/>
    <w:rsid w:val="0066528A"/>
    <w:rsid w:val="00665400"/>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67E"/>
    <w:rsid w:val="00675943"/>
    <w:rsid w:val="00675DAB"/>
    <w:rsid w:val="00676A64"/>
    <w:rsid w:val="00677925"/>
    <w:rsid w:val="00677983"/>
    <w:rsid w:val="00677A6E"/>
    <w:rsid w:val="0068043E"/>
    <w:rsid w:val="006809F3"/>
    <w:rsid w:val="00680F46"/>
    <w:rsid w:val="00681351"/>
    <w:rsid w:val="00681FDC"/>
    <w:rsid w:val="006829E8"/>
    <w:rsid w:val="00682B53"/>
    <w:rsid w:val="00682CB3"/>
    <w:rsid w:val="00682D0A"/>
    <w:rsid w:val="00682F27"/>
    <w:rsid w:val="006839E6"/>
    <w:rsid w:val="00683A18"/>
    <w:rsid w:val="00683B51"/>
    <w:rsid w:val="00683C0A"/>
    <w:rsid w:val="00683F93"/>
    <w:rsid w:val="00684011"/>
    <w:rsid w:val="00685836"/>
    <w:rsid w:val="0068690E"/>
    <w:rsid w:val="0069011A"/>
    <w:rsid w:val="006902DA"/>
    <w:rsid w:val="006903A4"/>
    <w:rsid w:val="00690E2E"/>
    <w:rsid w:val="0069151F"/>
    <w:rsid w:val="006915D7"/>
    <w:rsid w:val="006915E4"/>
    <w:rsid w:val="00691BED"/>
    <w:rsid w:val="00691DF9"/>
    <w:rsid w:val="006927AC"/>
    <w:rsid w:val="00692814"/>
    <w:rsid w:val="006932E7"/>
    <w:rsid w:val="00693347"/>
    <w:rsid w:val="0069334C"/>
    <w:rsid w:val="006946FD"/>
    <w:rsid w:val="00695B22"/>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014"/>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BF8"/>
    <w:rsid w:val="006E4D0C"/>
    <w:rsid w:val="006E4D1B"/>
    <w:rsid w:val="006E509A"/>
    <w:rsid w:val="006E5105"/>
    <w:rsid w:val="006E5B78"/>
    <w:rsid w:val="006E6711"/>
    <w:rsid w:val="006E6BA3"/>
    <w:rsid w:val="006E7E99"/>
    <w:rsid w:val="006F01EB"/>
    <w:rsid w:val="006F0D1F"/>
    <w:rsid w:val="006F0D44"/>
    <w:rsid w:val="006F1116"/>
    <w:rsid w:val="006F1206"/>
    <w:rsid w:val="006F2231"/>
    <w:rsid w:val="006F22EF"/>
    <w:rsid w:val="006F3196"/>
    <w:rsid w:val="006F3489"/>
    <w:rsid w:val="006F3C54"/>
    <w:rsid w:val="006F4061"/>
    <w:rsid w:val="006F4ACC"/>
    <w:rsid w:val="006F4D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10A78"/>
    <w:rsid w:val="00710B94"/>
    <w:rsid w:val="0071118B"/>
    <w:rsid w:val="007115D2"/>
    <w:rsid w:val="00711E13"/>
    <w:rsid w:val="00712EDA"/>
    <w:rsid w:val="007136D0"/>
    <w:rsid w:val="00713B09"/>
    <w:rsid w:val="00713E44"/>
    <w:rsid w:val="00714417"/>
    <w:rsid w:val="0071497D"/>
    <w:rsid w:val="00714E56"/>
    <w:rsid w:val="0071528E"/>
    <w:rsid w:val="00715434"/>
    <w:rsid w:val="007155A9"/>
    <w:rsid w:val="007158E1"/>
    <w:rsid w:val="00716095"/>
    <w:rsid w:val="00716649"/>
    <w:rsid w:val="00716AEB"/>
    <w:rsid w:val="0071705B"/>
    <w:rsid w:val="007171FC"/>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6EA5"/>
    <w:rsid w:val="007274A8"/>
    <w:rsid w:val="00727C98"/>
    <w:rsid w:val="00727D19"/>
    <w:rsid w:val="00727E2B"/>
    <w:rsid w:val="00727F48"/>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D4F"/>
    <w:rsid w:val="00735F4F"/>
    <w:rsid w:val="0073601B"/>
    <w:rsid w:val="007361D7"/>
    <w:rsid w:val="007366CF"/>
    <w:rsid w:val="007408D5"/>
    <w:rsid w:val="0074134B"/>
    <w:rsid w:val="00741C59"/>
    <w:rsid w:val="00741F02"/>
    <w:rsid w:val="0074220E"/>
    <w:rsid w:val="00742422"/>
    <w:rsid w:val="00742A15"/>
    <w:rsid w:val="00742B44"/>
    <w:rsid w:val="00743976"/>
    <w:rsid w:val="00745399"/>
    <w:rsid w:val="00745540"/>
    <w:rsid w:val="0074655A"/>
    <w:rsid w:val="00746857"/>
    <w:rsid w:val="007469B7"/>
    <w:rsid w:val="00746D18"/>
    <w:rsid w:val="0074725B"/>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7519"/>
    <w:rsid w:val="0076757C"/>
    <w:rsid w:val="00767EE3"/>
    <w:rsid w:val="0077032A"/>
    <w:rsid w:val="007704E1"/>
    <w:rsid w:val="00770A9B"/>
    <w:rsid w:val="00771150"/>
    <w:rsid w:val="007715EB"/>
    <w:rsid w:val="007717DC"/>
    <w:rsid w:val="007719F8"/>
    <w:rsid w:val="00771A92"/>
    <w:rsid w:val="00772501"/>
    <w:rsid w:val="00772569"/>
    <w:rsid w:val="00772E8C"/>
    <w:rsid w:val="007730D8"/>
    <w:rsid w:val="007732C4"/>
    <w:rsid w:val="007736D3"/>
    <w:rsid w:val="00773889"/>
    <w:rsid w:val="00773B54"/>
    <w:rsid w:val="00774502"/>
    <w:rsid w:val="00774FF9"/>
    <w:rsid w:val="0077500F"/>
    <w:rsid w:val="0077548E"/>
    <w:rsid w:val="00775D48"/>
    <w:rsid w:val="00776090"/>
    <w:rsid w:val="007762EA"/>
    <w:rsid w:val="00776313"/>
    <w:rsid w:val="00776388"/>
    <w:rsid w:val="00776E10"/>
    <w:rsid w:val="00777027"/>
    <w:rsid w:val="00777315"/>
    <w:rsid w:val="00777667"/>
    <w:rsid w:val="0077767A"/>
    <w:rsid w:val="00777E96"/>
    <w:rsid w:val="007802E4"/>
    <w:rsid w:val="00780919"/>
    <w:rsid w:val="00780A1E"/>
    <w:rsid w:val="0078180A"/>
    <w:rsid w:val="00781B1F"/>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55"/>
    <w:rsid w:val="00793BEA"/>
    <w:rsid w:val="00794773"/>
    <w:rsid w:val="00794BC0"/>
    <w:rsid w:val="00794C56"/>
    <w:rsid w:val="00794E92"/>
    <w:rsid w:val="007962F1"/>
    <w:rsid w:val="0079656A"/>
    <w:rsid w:val="00796971"/>
    <w:rsid w:val="00796D86"/>
    <w:rsid w:val="00796F15"/>
    <w:rsid w:val="0079708F"/>
    <w:rsid w:val="007970BF"/>
    <w:rsid w:val="007A02C1"/>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A7D79"/>
    <w:rsid w:val="007B0352"/>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4FDD"/>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42B"/>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2C"/>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5CEB"/>
    <w:rsid w:val="007F716D"/>
    <w:rsid w:val="007F7EFF"/>
    <w:rsid w:val="00800229"/>
    <w:rsid w:val="008006C6"/>
    <w:rsid w:val="00800BFF"/>
    <w:rsid w:val="00800C52"/>
    <w:rsid w:val="00800DC4"/>
    <w:rsid w:val="0080153E"/>
    <w:rsid w:val="008016C0"/>
    <w:rsid w:val="0080213B"/>
    <w:rsid w:val="008021C3"/>
    <w:rsid w:val="00803E2C"/>
    <w:rsid w:val="00804191"/>
    <w:rsid w:val="0080501F"/>
    <w:rsid w:val="00805264"/>
    <w:rsid w:val="00805942"/>
    <w:rsid w:val="00806CDB"/>
    <w:rsid w:val="00807063"/>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F6"/>
    <w:rsid w:val="00817E98"/>
    <w:rsid w:val="00820007"/>
    <w:rsid w:val="00820C31"/>
    <w:rsid w:val="00820DB7"/>
    <w:rsid w:val="00820DC7"/>
    <w:rsid w:val="00820DDB"/>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6A09"/>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B8D"/>
    <w:rsid w:val="00875139"/>
    <w:rsid w:val="00875410"/>
    <w:rsid w:val="00875659"/>
    <w:rsid w:val="00875FB5"/>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50A"/>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647"/>
    <w:rsid w:val="008908E5"/>
    <w:rsid w:val="00891216"/>
    <w:rsid w:val="00891781"/>
    <w:rsid w:val="00891894"/>
    <w:rsid w:val="00891F81"/>
    <w:rsid w:val="0089260B"/>
    <w:rsid w:val="00892834"/>
    <w:rsid w:val="0089285B"/>
    <w:rsid w:val="00893D43"/>
    <w:rsid w:val="00893F1C"/>
    <w:rsid w:val="008946D5"/>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355A"/>
    <w:rsid w:val="008A413C"/>
    <w:rsid w:val="008A41C5"/>
    <w:rsid w:val="008A4442"/>
    <w:rsid w:val="008A4890"/>
    <w:rsid w:val="008A4B16"/>
    <w:rsid w:val="008A4D63"/>
    <w:rsid w:val="008A52D1"/>
    <w:rsid w:val="008A588D"/>
    <w:rsid w:val="008A5C72"/>
    <w:rsid w:val="008A5ECB"/>
    <w:rsid w:val="008A63B6"/>
    <w:rsid w:val="008A6ADF"/>
    <w:rsid w:val="008A6D62"/>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07C9"/>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0E3"/>
    <w:rsid w:val="008D6541"/>
    <w:rsid w:val="008D6E1A"/>
    <w:rsid w:val="008D700C"/>
    <w:rsid w:val="008D778E"/>
    <w:rsid w:val="008D7C9D"/>
    <w:rsid w:val="008D7D7B"/>
    <w:rsid w:val="008E0717"/>
    <w:rsid w:val="008E0F52"/>
    <w:rsid w:val="008E183F"/>
    <w:rsid w:val="008E1BE0"/>
    <w:rsid w:val="008E1E65"/>
    <w:rsid w:val="008E2171"/>
    <w:rsid w:val="008E2316"/>
    <w:rsid w:val="008E26FF"/>
    <w:rsid w:val="008E34BE"/>
    <w:rsid w:val="008E37F9"/>
    <w:rsid w:val="008E42F4"/>
    <w:rsid w:val="008E4678"/>
    <w:rsid w:val="008E48F7"/>
    <w:rsid w:val="008E5307"/>
    <w:rsid w:val="008E5535"/>
    <w:rsid w:val="008E5657"/>
    <w:rsid w:val="008E5E51"/>
    <w:rsid w:val="008E60F1"/>
    <w:rsid w:val="008E6908"/>
    <w:rsid w:val="008E7004"/>
    <w:rsid w:val="008E721F"/>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24"/>
    <w:rsid w:val="008F4664"/>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264C"/>
    <w:rsid w:val="00902D1E"/>
    <w:rsid w:val="009031B1"/>
    <w:rsid w:val="009036BC"/>
    <w:rsid w:val="00903797"/>
    <w:rsid w:val="00903FBD"/>
    <w:rsid w:val="0090425F"/>
    <w:rsid w:val="00904CEC"/>
    <w:rsid w:val="00905C1A"/>
    <w:rsid w:val="00905C47"/>
    <w:rsid w:val="00906379"/>
    <w:rsid w:val="0090638B"/>
    <w:rsid w:val="00906393"/>
    <w:rsid w:val="00906456"/>
    <w:rsid w:val="00906578"/>
    <w:rsid w:val="00907290"/>
    <w:rsid w:val="009101EA"/>
    <w:rsid w:val="009105ED"/>
    <w:rsid w:val="009106ED"/>
    <w:rsid w:val="009106FC"/>
    <w:rsid w:val="0091090F"/>
    <w:rsid w:val="00910E05"/>
    <w:rsid w:val="00911348"/>
    <w:rsid w:val="00911896"/>
    <w:rsid w:val="009118BB"/>
    <w:rsid w:val="0091191F"/>
    <w:rsid w:val="00911B5D"/>
    <w:rsid w:val="00912ACE"/>
    <w:rsid w:val="00913092"/>
    <w:rsid w:val="00913B9B"/>
    <w:rsid w:val="00913F7F"/>
    <w:rsid w:val="00914B03"/>
    <w:rsid w:val="00914D49"/>
    <w:rsid w:val="0091531F"/>
    <w:rsid w:val="009155E7"/>
    <w:rsid w:val="00915B34"/>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93B"/>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807"/>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6A24"/>
    <w:rsid w:val="00937AB7"/>
    <w:rsid w:val="00937C54"/>
    <w:rsid w:val="00937D32"/>
    <w:rsid w:val="00940266"/>
    <w:rsid w:val="0094055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47DC7"/>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0D48"/>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DA5"/>
    <w:rsid w:val="00965F95"/>
    <w:rsid w:val="0096647B"/>
    <w:rsid w:val="00966B46"/>
    <w:rsid w:val="0096726D"/>
    <w:rsid w:val="00967354"/>
    <w:rsid w:val="00967C51"/>
    <w:rsid w:val="00971592"/>
    <w:rsid w:val="00971DDF"/>
    <w:rsid w:val="00971FDE"/>
    <w:rsid w:val="00972229"/>
    <w:rsid w:val="0097284E"/>
    <w:rsid w:val="009731D6"/>
    <w:rsid w:val="00973E89"/>
    <w:rsid w:val="0097458D"/>
    <w:rsid w:val="009745AD"/>
    <w:rsid w:val="009745F2"/>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4D5"/>
    <w:rsid w:val="00983A9E"/>
    <w:rsid w:val="00983D46"/>
    <w:rsid w:val="00983DCA"/>
    <w:rsid w:val="0098433B"/>
    <w:rsid w:val="00984981"/>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A7"/>
    <w:rsid w:val="00997CF4"/>
    <w:rsid w:val="009A0679"/>
    <w:rsid w:val="009A0799"/>
    <w:rsid w:val="009A1169"/>
    <w:rsid w:val="009A1AAC"/>
    <w:rsid w:val="009A3789"/>
    <w:rsid w:val="009A3F0F"/>
    <w:rsid w:val="009A410B"/>
    <w:rsid w:val="009A4818"/>
    <w:rsid w:val="009A4860"/>
    <w:rsid w:val="009A495D"/>
    <w:rsid w:val="009A4E67"/>
    <w:rsid w:val="009A4EBC"/>
    <w:rsid w:val="009A6870"/>
    <w:rsid w:val="009A68CD"/>
    <w:rsid w:val="009A6919"/>
    <w:rsid w:val="009A6AC7"/>
    <w:rsid w:val="009A6CC2"/>
    <w:rsid w:val="009A7319"/>
    <w:rsid w:val="009A7831"/>
    <w:rsid w:val="009B0408"/>
    <w:rsid w:val="009B056A"/>
    <w:rsid w:val="009B0843"/>
    <w:rsid w:val="009B0F8C"/>
    <w:rsid w:val="009B1E47"/>
    <w:rsid w:val="009B1F91"/>
    <w:rsid w:val="009B2267"/>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A21"/>
    <w:rsid w:val="009D5C32"/>
    <w:rsid w:val="009D6348"/>
    <w:rsid w:val="009D6472"/>
    <w:rsid w:val="009D6D26"/>
    <w:rsid w:val="009D79F4"/>
    <w:rsid w:val="009E001F"/>
    <w:rsid w:val="009E03DA"/>
    <w:rsid w:val="009E068B"/>
    <w:rsid w:val="009E085B"/>
    <w:rsid w:val="009E0F34"/>
    <w:rsid w:val="009E0F5B"/>
    <w:rsid w:val="009E199A"/>
    <w:rsid w:val="009E28B5"/>
    <w:rsid w:val="009E31A3"/>
    <w:rsid w:val="009E35FE"/>
    <w:rsid w:val="009E3CD1"/>
    <w:rsid w:val="009E3EA0"/>
    <w:rsid w:val="009E5988"/>
    <w:rsid w:val="009E5A84"/>
    <w:rsid w:val="009E5AF5"/>
    <w:rsid w:val="009E5B3E"/>
    <w:rsid w:val="009E5EB5"/>
    <w:rsid w:val="009E623F"/>
    <w:rsid w:val="009E6BD8"/>
    <w:rsid w:val="009E74F0"/>
    <w:rsid w:val="009F0768"/>
    <w:rsid w:val="009F08DB"/>
    <w:rsid w:val="009F0FA8"/>
    <w:rsid w:val="009F12F3"/>
    <w:rsid w:val="009F17D8"/>
    <w:rsid w:val="009F2578"/>
    <w:rsid w:val="009F2A71"/>
    <w:rsid w:val="009F3E5D"/>
    <w:rsid w:val="009F5BFE"/>
    <w:rsid w:val="009F5F98"/>
    <w:rsid w:val="009F75DD"/>
    <w:rsid w:val="009F7867"/>
    <w:rsid w:val="009F7D66"/>
    <w:rsid w:val="00A00440"/>
    <w:rsid w:val="00A00BD2"/>
    <w:rsid w:val="00A00CA5"/>
    <w:rsid w:val="00A00CD5"/>
    <w:rsid w:val="00A00E56"/>
    <w:rsid w:val="00A00FC6"/>
    <w:rsid w:val="00A02394"/>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0CF7"/>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78B"/>
    <w:rsid w:val="00A17C4F"/>
    <w:rsid w:val="00A20653"/>
    <w:rsid w:val="00A20A39"/>
    <w:rsid w:val="00A2227B"/>
    <w:rsid w:val="00A23069"/>
    <w:rsid w:val="00A23195"/>
    <w:rsid w:val="00A238BD"/>
    <w:rsid w:val="00A243E4"/>
    <w:rsid w:val="00A2456F"/>
    <w:rsid w:val="00A2459D"/>
    <w:rsid w:val="00A2492E"/>
    <w:rsid w:val="00A24C26"/>
    <w:rsid w:val="00A24E23"/>
    <w:rsid w:val="00A25369"/>
    <w:rsid w:val="00A25F05"/>
    <w:rsid w:val="00A26B26"/>
    <w:rsid w:val="00A272F3"/>
    <w:rsid w:val="00A27685"/>
    <w:rsid w:val="00A311AE"/>
    <w:rsid w:val="00A312A6"/>
    <w:rsid w:val="00A3130E"/>
    <w:rsid w:val="00A324CF"/>
    <w:rsid w:val="00A32872"/>
    <w:rsid w:val="00A32E8B"/>
    <w:rsid w:val="00A32ED6"/>
    <w:rsid w:val="00A33102"/>
    <w:rsid w:val="00A3311A"/>
    <w:rsid w:val="00A33E9C"/>
    <w:rsid w:val="00A344A5"/>
    <w:rsid w:val="00A346C3"/>
    <w:rsid w:val="00A34A89"/>
    <w:rsid w:val="00A34D55"/>
    <w:rsid w:val="00A35252"/>
    <w:rsid w:val="00A3547C"/>
    <w:rsid w:val="00A3563B"/>
    <w:rsid w:val="00A35730"/>
    <w:rsid w:val="00A3692B"/>
    <w:rsid w:val="00A3702C"/>
    <w:rsid w:val="00A37381"/>
    <w:rsid w:val="00A375FD"/>
    <w:rsid w:val="00A37641"/>
    <w:rsid w:val="00A41A9D"/>
    <w:rsid w:val="00A426BE"/>
    <w:rsid w:val="00A42939"/>
    <w:rsid w:val="00A429E6"/>
    <w:rsid w:val="00A42A88"/>
    <w:rsid w:val="00A42D07"/>
    <w:rsid w:val="00A435FA"/>
    <w:rsid w:val="00A43D85"/>
    <w:rsid w:val="00A450C0"/>
    <w:rsid w:val="00A45468"/>
    <w:rsid w:val="00A45529"/>
    <w:rsid w:val="00A455F8"/>
    <w:rsid w:val="00A459BA"/>
    <w:rsid w:val="00A46859"/>
    <w:rsid w:val="00A46CFB"/>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130"/>
    <w:rsid w:val="00A61B30"/>
    <w:rsid w:val="00A62EFA"/>
    <w:rsid w:val="00A632FF"/>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1FFA"/>
    <w:rsid w:val="00A72300"/>
    <w:rsid w:val="00A72A36"/>
    <w:rsid w:val="00A72B7B"/>
    <w:rsid w:val="00A72C27"/>
    <w:rsid w:val="00A735B0"/>
    <w:rsid w:val="00A7397D"/>
    <w:rsid w:val="00A74085"/>
    <w:rsid w:val="00A743EB"/>
    <w:rsid w:val="00A74692"/>
    <w:rsid w:val="00A74EE3"/>
    <w:rsid w:val="00A75774"/>
    <w:rsid w:val="00A758F7"/>
    <w:rsid w:val="00A7591D"/>
    <w:rsid w:val="00A75C07"/>
    <w:rsid w:val="00A7618B"/>
    <w:rsid w:val="00A76342"/>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1244"/>
    <w:rsid w:val="00A9139D"/>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113"/>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E77C2"/>
    <w:rsid w:val="00AF0393"/>
    <w:rsid w:val="00AF03CF"/>
    <w:rsid w:val="00AF098B"/>
    <w:rsid w:val="00AF14B3"/>
    <w:rsid w:val="00AF174A"/>
    <w:rsid w:val="00AF259C"/>
    <w:rsid w:val="00AF26A9"/>
    <w:rsid w:val="00AF26B0"/>
    <w:rsid w:val="00AF2B17"/>
    <w:rsid w:val="00AF2D54"/>
    <w:rsid w:val="00AF2DF5"/>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7E9"/>
    <w:rsid w:val="00AF7D92"/>
    <w:rsid w:val="00B011CC"/>
    <w:rsid w:val="00B012B4"/>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160"/>
    <w:rsid w:val="00B1153D"/>
    <w:rsid w:val="00B11775"/>
    <w:rsid w:val="00B11AFC"/>
    <w:rsid w:val="00B123B5"/>
    <w:rsid w:val="00B12660"/>
    <w:rsid w:val="00B1302D"/>
    <w:rsid w:val="00B135E9"/>
    <w:rsid w:val="00B13B77"/>
    <w:rsid w:val="00B13EBB"/>
    <w:rsid w:val="00B143EC"/>
    <w:rsid w:val="00B149A6"/>
    <w:rsid w:val="00B14DC2"/>
    <w:rsid w:val="00B1513F"/>
    <w:rsid w:val="00B15417"/>
    <w:rsid w:val="00B15594"/>
    <w:rsid w:val="00B15B31"/>
    <w:rsid w:val="00B15B89"/>
    <w:rsid w:val="00B166B9"/>
    <w:rsid w:val="00B1746F"/>
    <w:rsid w:val="00B17EA8"/>
    <w:rsid w:val="00B20519"/>
    <w:rsid w:val="00B20725"/>
    <w:rsid w:val="00B20B7E"/>
    <w:rsid w:val="00B20B94"/>
    <w:rsid w:val="00B21351"/>
    <w:rsid w:val="00B21A88"/>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7F0"/>
    <w:rsid w:val="00B350F3"/>
    <w:rsid w:val="00B35343"/>
    <w:rsid w:val="00B35BC9"/>
    <w:rsid w:val="00B35C3C"/>
    <w:rsid w:val="00B35DA4"/>
    <w:rsid w:val="00B36B65"/>
    <w:rsid w:val="00B36C68"/>
    <w:rsid w:val="00B36F20"/>
    <w:rsid w:val="00B37025"/>
    <w:rsid w:val="00B377C2"/>
    <w:rsid w:val="00B378B1"/>
    <w:rsid w:val="00B40A96"/>
    <w:rsid w:val="00B4102B"/>
    <w:rsid w:val="00B4184B"/>
    <w:rsid w:val="00B422A7"/>
    <w:rsid w:val="00B42A32"/>
    <w:rsid w:val="00B42EB3"/>
    <w:rsid w:val="00B42EF9"/>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59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67B69"/>
    <w:rsid w:val="00B70158"/>
    <w:rsid w:val="00B70A76"/>
    <w:rsid w:val="00B70AC2"/>
    <w:rsid w:val="00B70AE9"/>
    <w:rsid w:val="00B71097"/>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170"/>
    <w:rsid w:val="00B8347C"/>
    <w:rsid w:val="00B83735"/>
    <w:rsid w:val="00B83B0D"/>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3EB"/>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166"/>
    <w:rsid w:val="00BA143E"/>
    <w:rsid w:val="00BA181B"/>
    <w:rsid w:val="00BA1A29"/>
    <w:rsid w:val="00BA2E84"/>
    <w:rsid w:val="00BA31F9"/>
    <w:rsid w:val="00BA3479"/>
    <w:rsid w:val="00BA3594"/>
    <w:rsid w:val="00BA3D7B"/>
    <w:rsid w:val="00BA48FC"/>
    <w:rsid w:val="00BA6548"/>
    <w:rsid w:val="00BA6A8D"/>
    <w:rsid w:val="00BA76A9"/>
    <w:rsid w:val="00BA79A3"/>
    <w:rsid w:val="00BA7A53"/>
    <w:rsid w:val="00BB02AB"/>
    <w:rsid w:val="00BB0FBC"/>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405"/>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2D"/>
    <w:rsid w:val="00BC58B9"/>
    <w:rsid w:val="00BC5C42"/>
    <w:rsid w:val="00BC61F3"/>
    <w:rsid w:val="00BC686A"/>
    <w:rsid w:val="00BC6A49"/>
    <w:rsid w:val="00BC6FDE"/>
    <w:rsid w:val="00BC7075"/>
    <w:rsid w:val="00BC712C"/>
    <w:rsid w:val="00BC746D"/>
    <w:rsid w:val="00BC769E"/>
    <w:rsid w:val="00BC76AB"/>
    <w:rsid w:val="00BD00D9"/>
    <w:rsid w:val="00BD0644"/>
    <w:rsid w:val="00BD0DDF"/>
    <w:rsid w:val="00BD0E81"/>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0E9"/>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5DB2"/>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07CBD"/>
    <w:rsid w:val="00C10277"/>
    <w:rsid w:val="00C11322"/>
    <w:rsid w:val="00C11547"/>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EA3"/>
    <w:rsid w:val="00C16FE0"/>
    <w:rsid w:val="00C17012"/>
    <w:rsid w:val="00C17205"/>
    <w:rsid w:val="00C178FB"/>
    <w:rsid w:val="00C2048C"/>
    <w:rsid w:val="00C20800"/>
    <w:rsid w:val="00C20A3A"/>
    <w:rsid w:val="00C20B61"/>
    <w:rsid w:val="00C20E53"/>
    <w:rsid w:val="00C214B4"/>
    <w:rsid w:val="00C22B28"/>
    <w:rsid w:val="00C22B5A"/>
    <w:rsid w:val="00C23770"/>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7E9"/>
    <w:rsid w:val="00C40D2D"/>
    <w:rsid w:val="00C40FC3"/>
    <w:rsid w:val="00C4114B"/>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EF5"/>
    <w:rsid w:val="00C46B7E"/>
    <w:rsid w:val="00C46C36"/>
    <w:rsid w:val="00C47C9C"/>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566"/>
    <w:rsid w:val="00C55745"/>
    <w:rsid w:val="00C55CAC"/>
    <w:rsid w:val="00C56E55"/>
    <w:rsid w:val="00C60237"/>
    <w:rsid w:val="00C6038F"/>
    <w:rsid w:val="00C60ECC"/>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678ED"/>
    <w:rsid w:val="00C70084"/>
    <w:rsid w:val="00C709B7"/>
    <w:rsid w:val="00C70C3C"/>
    <w:rsid w:val="00C711B4"/>
    <w:rsid w:val="00C7221F"/>
    <w:rsid w:val="00C7234D"/>
    <w:rsid w:val="00C7235B"/>
    <w:rsid w:val="00C727DF"/>
    <w:rsid w:val="00C72E18"/>
    <w:rsid w:val="00C731AD"/>
    <w:rsid w:val="00C73553"/>
    <w:rsid w:val="00C73677"/>
    <w:rsid w:val="00C7371A"/>
    <w:rsid w:val="00C7380B"/>
    <w:rsid w:val="00C738DB"/>
    <w:rsid w:val="00C73E0C"/>
    <w:rsid w:val="00C74421"/>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2C82"/>
    <w:rsid w:val="00C83430"/>
    <w:rsid w:val="00C83D08"/>
    <w:rsid w:val="00C84D39"/>
    <w:rsid w:val="00C85277"/>
    <w:rsid w:val="00C8545A"/>
    <w:rsid w:val="00C8562B"/>
    <w:rsid w:val="00C85AF6"/>
    <w:rsid w:val="00C85B9D"/>
    <w:rsid w:val="00C85D76"/>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F56"/>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F8B"/>
    <w:rsid w:val="00CA518F"/>
    <w:rsid w:val="00CA519F"/>
    <w:rsid w:val="00CA5470"/>
    <w:rsid w:val="00CA5C36"/>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6B7A"/>
    <w:rsid w:val="00CC7705"/>
    <w:rsid w:val="00CD078F"/>
    <w:rsid w:val="00CD08D2"/>
    <w:rsid w:val="00CD0EF8"/>
    <w:rsid w:val="00CD121E"/>
    <w:rsid w:val="00CD139E"/>
    <w:rsid w:val="00CD1922"/>
    <w:rsid w:val="00CD1FD3"/>
    <w:rsid w:val="00CD28C3"/>
    <w:rsid w:val="00CD28F0"/>
    <w:rsid w:val="00CD34FD"/>
    <w:rsid w:val="00CD38B2"/>
    <w:rsid w:val="00CD3ED8"/>
    <w:rsid w:val="00CD42B8"/>
    <w:rsid w:val="00CD55A0"/>
    <w:rsid w:val="00CD55C3"/>
    <w:rsid w:val="00CD5696"/>
    <w:rsid w:val="00CD5E76"/>
    <w:rsid w:val="00CD736C"/>
    <w:rsid w:val="00CD761D"/>
    <w:rsid w:val="00CD76B5"/>
    <w:rsid w:val="00CE0090"/>
    <w:rsid w:val="00CE0D37"/>
    <w:rsid w:val="00CE204A"/>
    <w:rsid w:val="00CE2346"/>
    <w:rsid w:val="00CE2B02"/>
    <w:rsid w:val="00CE2E7A"/>
    <w:rsid w:val="00CE3B4E"/>
    <w:rsid w:val="00CE3DF3"/>
    <w:rsid w:val="00CE3F85"/>
    <w:rsid w:val="00CE439B"/>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460"/>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B56"/>
    <w:rsid w:val="00D060FF"/>
    <w:rsid w:val="00D061CA"/>
    <w:rsid w:val="00D064E8"/>
    <w:rsid w:val="00D06572"/>
    <w:rsid w:val="00D065CD"/>
    <w:rsid w:val="00D06A32"/>
    <w:rsid w:val="00D06C5A"/>
    <w:rsid w:val="00D06ED7"/>
    <w:rsid w:val="00D07298"/>
    <w:rsid w:val="00D07812"/>
    <w:rsid w:val="00D07C90"/>
    <w:rsid w:val="00D07D93"/>
    <w:rsid w:val="00D10943"/>
    <w:rsid w:val="00D112E1"/>
    <w:rsid w:val="00D11CC8"/>
    <w:rsid w:val="00D11D12"/>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189"/>
    <w:rsid w:val="00D25951"/>
    <w:rsid w:val="00D26448"/>
    <w:rsid w:val="00D264CE"/>
    <w:rsid w:val="00D26670"/>
    <w:rsid w:val="00D26D35"/>
    <w:rsid w:val="00D27137"/>
    <w:rsid w:val="00D275CA"/>
    <w:rsid w:val="00D27A3B"/>
    <w:rsid w:val="00D27B8B"/>
    <w:rsid w:val="00D27BA6"/>
    <w:rsid w:val="00D316E2"/>
    <w:rsid w:val="00D31AD3"/>
    <w:rsid w:val="00D31B6E"/>
    <w:rsid w:val="00D3232B"/>
    <w:rsid w:val="00D3239F"/>
    <w:rsid w:val="00D324A4"/>
    <w:rsid w:val="00D3250C"/>
    <w:rsid w:val="00D328F6"/>
    <w:rsid w:val="00D3371C"/>
    <w:rsid w:val="00D3462C"/>
    <w:rsid w:val="00D34F8E"/>
    <w:rsid w:val="00D35198"/>
    <w:rsid w:val="00D356B9"/>
    <w:rsid w:val="00D3584B"/>
    <w:rsid w:val="00D360E0"/>
    <w:rsid w:val="00D36661"/>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096"/>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61"/>
    <w:rsid w:val="00D5633B"/>
    <w:rsid w:val="00D5648C"/>
    <w:rsid w:val="00D56B5F"/>
    <w:rsid w:val="00D56B74"/>
    <w:rsid w:val="00D57A3F"/>
    <w:rsid w:val="00D57AF0"/>
    <w:rsid w:val="00D57B67"/>
    <w:rsid w:val="00D57CE6"/>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3077"/>
    <w:rsid w:val="00D736A2"/>
    <w:rsid w:val="00D73C57"/>
    <w:rsid w:val="00D742FF"/>
    <w:rsid w:val="00D74E81"/>
    <w:rsid w:val="00D754C4"/>
    <w:rsid w:val="00D755B8"/>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3AE"/>
    <w:rsid w:val="00D93762"/>
    <w:rsid w:val="00D9415C"/>
    <w:rsid w:val="00D942CC"/>
    <w:rsid w:val="00D94636"/>
    <w:rsid w:val="00D94ADE"/>
    <w:rsid w:val="00D94D87"/>
    <w:rsid w:val="00D95531"/>
    <w:rsid w:val="00D95A49"/>
    <w:rsid w:val="00D95E62"/>
    <w:rsid w:val="00D962D1"/>
    <w:rsid w:val="00D962DC"/>
    <w:rsid w:val="00D96E0A"/>
    <w:rsid w:val="00D97BB5"/>
    <w:rsid w:val="00DA09CA"/>
    <w:rsid w:val="00DA0CF9"/>
    <w:rsid w:val="00DA15A3"/>
    <w:rsid w:val="00DA180C"/>
    <w:rsid w:val="00DA1DA4"/>
    <w:rsid w:val="00DA1EF7"/>
    <w:rsid w:val="00DA216B"/>
    <w:rsid w:val="00DA27B1"/>
    <w:rsid w:val="00DA3E7B"/>
    <w:rsid w:val="00DA451D"/>
    <w:rsid w:val="00DA4AFE"/>
    <w:rsid w:val="00DA56DB"/>
    <w:rsid w:val="00DA5964"/>
    <w:rsid w:val="00DA6452"/>
    <w:rsid w:val="00DA69D1"/>
    <w:rsid w:val="00DA6C81"/>
    <w:rsid w:val="00DA6FE9"/>
    <w:rsid w:val="00DA7925"/>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A9D"/>
    <w:rsid w:val="00DC3D49"/>
    <w:rsid w:val="00DC3F48"/>
    <w:rsid w:val="00DC3FF5"/>
    <w:rsid w:val="00DC4707"/>
    <w:rsid w:val="00DC48E1"/>
    <w:rsid w:val="00DC5596"/>
    <w:rsid w:val="00DC60D2"/>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8BD"/>
    <w:rsid w:val="00E02E5B"/>
    <w:rsid w:val="00E031BB"/>
    <w:rsid w:val="00E0424A"/>
    <w:rsid w:val="00E0520E"/>
    <w:rsid w:val="00E0576C"/>
    <w:rsid w:val="00E05EF4"/>
    <w:rsid w:val="00E0606A"/>
    <w:rsid w:val="00E0626B"/>
    <w:rsid w:val="00E068BC"/>
    <w:rsid w:val="00E068CC"/>
    <w:rsid w:val="00E0715B"/>
    <w:rsid w:val="00E071DB"/>
    <w:rsid w:val="00E073F0"/>
    <w:rsid w:val="00E07994"/>
    <w:rsid w:val="00E10761"/>
    <w:rsid w:val="00E108E4"/>
    <w:rsid w:val="00E10E21"/>
    <w:rsid w:val="00E11291"/>
    <w:rsid w:val="00E11A51"/>
    <w:rsid w:val="00E11D7A"/>
    <w:rsid w:val="00E11EEB"/>
    <w:rsid w:val="00E1265F"/>
    <w:rsid w:val="00E128F2"/>
    <w:rsid w:val="00E134F4"/>
    <w:rsid w:val="00E13883"/>
    <w:rsid w:val="00E13EE4"/>
    <w:rsid w:val="00E14749"/>
    <w:rsid w:val="00E16463"/>
    <w:rsid w:val="00E16685"/>
    <w:rsid w:val="00E16E9B"/>
    <w:rsid w:val="00E16F6D"/>
    <w:rsid w:val="00E17F75"/>
    <w:rsid w:val="00E20921"/>
    <w:rsid w:val="00E20AD3"/>
    <w:rsid w:val="00E20B0F"/>
    <w:rsid w:val="00E20CCC"/>
    <w:rsid w:val="00E21211"/>
    <w:rsid w:val="00E212D7"/>
    <w:rsid w:val="00E21AEA"/>
    <w:rsid w:val="00E21BBD"/>
    <w:rsid w:val="00E225C5"/>
    <w:rsid w:val="00E22CD7"/>
    <w:rsid w:val="00E22F46"/>
    <w:rsid w:val="00E23912"/>
    <w:rsid w:val="00E239D1"/>
    <w:rsid w:val="00E24819"/>
    <w:rsid w:val="00E24C44"/>
    <w:rsid w:val="00E25E0D"/>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6EB"/>
    <w:rsid w:val="00E3679E"/>
    <w:rsid w:val="00E372D9"/>
    <w:rsid w:val="00E37BE5"/>
    <w:rsid w:val="00E41A27"/>
    <w:rsid w:val="00E4285A"/>
    <w:rsid w:val="00E430C7"/>
    <w:rsid w:val="00E43F64"/>
    <w:rsid w:val="00E44911"/>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4263"/>
    <w:rsid w:val="00E65D15"/>
    <w:rsid w:val="00E66264"/>
    <w:rsid w:val="00E66646"/>
    <w:rsid w:val="00E669FE"/>
    <w:rsid w:val="00E66A29"/>
    <w:rsid w:val="00E66C49"/>
    <w:rsid w:val="00E6720F"/>
    <w:rsid w:val="00E67EE5"/>
    <w:rsid w:val="00E7013A"/>
    <w:rsid w:val="00E70B83"/>
    <w:rsid w:val="00E71086"/>
    <w:rsid w:val="00E710DC"/>
    <w:rsid w:val="00E71B1D"/>
    <w:rsid w:val="00E72233"/>
    <w:rsid w:val="00E72311"/>
    <w:rsid w:val="00E728C4"/>
    <w:rsid w:val="00E72E1D"/>
    <w:rsid w:val="00E72F2B"/>
    <w:rsid w:val="00E73C2A"/>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753"/>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6B82"/>
    <w:rsid w:val="00EB7307"/>
    <w:rsid w:val="00EC024A"/>
    <w:rsid w:val="00EC06D6"/>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DE1"/>
    <w:rsid w:val="00ED7E4A"/>
    <w:rsid w:val="00ED7FD3"/>
    <w:rsid w:val="00EE065C"/>
    <w:rsid w:val="00EE078B"/>
    <w:rsid w:val="00EE0CAA"/>
    <w:rsid w:val="00EE0D8C"/>
    <w:rsid w:val="00EE3663"/>
    <w:rsid w:val="00EE41C4"/>
    <w:rsid w:val="00EE43EB"/>
    <w:rsid w:val="00EE4A40"/>
    <w:rsid w:val="00EE641F"/>
    <w:rsid w:val="00EE69BF"/>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AE0"/>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9BD"/>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F00"/>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4C61"/>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0ED"/>
    <w:rsid w:val="00F532C6"/>
    <w:rsid w:val="00F532E8"/>
    <w:rsid w:val="00F5345B"/>
    <w:rsid w:val="00F537FF"/>
    <w:rsid w:val="00F53F50"/>
    <w:rsid w:val="00F54405"/>
    <w:rsid w:val="00F54B6D"/>
    <w:rsid w:val="00F5588F"/>
    <w:rsid w:val="00F55A3B"/>
    <w:rsid w:val="00F55E4C"/>
    <w:rsid w:val="00F560FE"/>
    <w:rsid w:val="00F56D10"/>
    <w:rsid w:val="00F570AA"/>
    <w:rsid w:val="00F5730F"/>
    <w:rsid w:val="00F605B6"/>
    <w:rsid w:val="00F60879"/>
    <w:rsid w:val="00F61064"/>
    <w:rsid w:val="00F6111C"/>
    <w:rsid w:val="00F613EC"/>
    <w:rsid w:val="00F614C0"/>
    <w:rsid w:val="00F61647"/>
    <w:rsid w:val="00F61F5F"/>
    <w:rsid w:val="00F63197"/>
    <w:rsid w:val="00F64643"/>
    <w:rsid w:val="00F64818"/>
    <w:rsid w:val="00F64A0D"/>
    <w:rsid w:val="00F6501B"/>
    <w:rsid w:val="00F657CF"/>
    <w:rsid w:val="00F65AE4"/>
    <w:rsid w:val="00F65F58"/>
    <w:rsid w:val="00F66A00"/>
    <w:rsid w:val="00F67F21"/>
    <w:rsid w:val="00F7085F"/>
    <w:rsid w:val="00F70C85"/>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F07"/>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97DAF"/>
    <w:rsid w:val="00FA0798"/>
    <w:rsid w:val="00FA2264"/>
    <w:rsid w:val="00FA2C70"/>
    <w:rsid w:val="00FA2F86"/>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4B0"/>
    <w:rsid w:val="00FE1142"/>
    <w:rsid w:val="00FE13C0"/>
    <w:rsid w:val="00FE2398"/>
    <w:rsid w:val="00FE24D3"/>
    <w:rsid w:val="00FE2CBB"/>
    <w:rsid w:val="00FE2E4B"/>
    <w:rsid w:val="00FE2F15"/>
    <w:rsid w:val="00FE3420"/>
    <w:rsid w:val="00FE3F0D"/>
    <w:rsid w:val="00FE491B"/>
    <w:rsid w:val="00FE4990"/>
    <w:rsid w:val="00FE4AE9"/>
    <w:rsid w:val="00FE4EFD"/>
    <w:rsid w:val="00FE515A"/>
    <w:rsid w:val="00FE5252"/>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2E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99E1023C-61D7-4C6A-8F42-71E384096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qFormat/>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94789718">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44138309">
      <w:bodyDiv w:val="1"/>
      <w:marLeft w:val="0"/>
      <w:marRight w:val="0"/>
      <w:marTop w:val="0"/>
      <w:marBottom w:val="0"/>
      <w:divBdr>
        <w:top w:val="none" w:sz="0" w:space="0" w:color="auto"/>
        <w:left w:val="none" w:sz="0" w:space="0" w:color="auto"/>
        <w:bottom w:val="none" w:sz="0" w:space="0" w:color="auto"/>
        <w:right w:val="none" w:sz="0" w:space="0" w:color="auto"/>
      </w:divBdr>
      <w:divsChild>
        <w:div w:id="10500544">
          <w:marLeft w:val="1166"/>
          <w:marRight w:val="0"/>
          <w:marTop w:val="0"/>
          <w:marBottom w:val="0"/>
          <w:divBdr>
            <w:top w:val="none" w:sz="0" w:space="0" w:color="auto"/>
            <w:left w:val="none" w:sz="0" w:space="0" w:color="auto"/>
            <w:bottom w:val="none" w:sz="0" w:space="0" w:color="auto"/>
            <w:right w:val="none" w:sz="0" w:space="0" w:color="auto"/>
          </w:divBdr>
        </w:div>
        <w:div w:id="383453492">
          <w:marLeft w:val="1166"/>
          <w:marRight w:val="0"/>
          <w:marTop w:val="0"/>
          <w:marBottom w:val="0"/>
          <w:divBdr>
            <w:top w:val="none" w:sz="0" w:space="0" w:color="auto"/>
            <w:left w:val="none" w:sz="0" w:space="0" w:color="auto"/>
            <w:bottom w:val="none" w:sz="0" w:space="0" w:color="auto"/>
            <w:right w:val="none" w:sz="0" w:space="0" w:color="auto"/>
          </w:divBdr>
        </w:div>
        <w:div w:id="1100879554">
          <w:marLeft w:val="547"/>
          <w:marRight w:val="0"/>
          <w:marTop w:val="0"/>
          <w:marBottom w:val="180"/>
          <w:divBdr>
            <w:top w:val="none" w:sz="0" w:space="0" w:color="auto"/>
            <w:left w:val="none" w:sz="0" w:space="0" w:color="auto"/>
            <w:bottom w:val="none" w:sz="0" w:space="0" w:color="auto"/>
            <w:right w:val="none" w:sz="0" w:space="0" w:color="auto"/>
          </w:divBdr>
        </w:div>
        <w:div w:id="1449930809">
          <w:marLeft w:val="1166"/>
          <w:marRight w:val="0"/>
          <w:marTop w:val="0"/>
          <w:marBottom w:val="0"/>
          <w:divBdr>
            <w:top w:val="none" w:sz="0" w:space="0" w:color="auto"/>
            <w:left w:val="none" w:sz="0" w:space="0" w:color="auto"/>
            <w:bottom w:val="none" w:sz="0" w:space="0" w:color="auto"/>
            <w:right w:val="none" w:sz="0" w:space="0" w:color="auto"/>
          </w:divBdr>
        </w:div>
      </w:divsChild>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2040093">
      <w:bodyDiv w:val="1"/>
      <w:marLeft w:val="0"/>
      <w:marRight w:val="0"/>
      <w:marTop w:val="0"/>
      <w:marBottom w:val="0"/>
      <w:divBdr>
        <w:top w:val="none" w:sz="0" w:space="0" w:color="auto"/>
        <w:left w:val="none" w:sz="0" w:space="0" w:color="auto"/>
        <w:bottom w:val="none" w:sz="0" w:space="0" w:color="auto"/>
        <w:right w:val="none" w:sz="0" w:space="0" w:color="auto"/>
      </w:divBdr>
      <w:divsChild>
        <w:div w:id="160975816">
          <w:marLeft w:val="1166"/>
          <w:marRight w:val="0"/>
          <w:marTop w:val="0"/>
          <w:marBottom w:val="0"/>
          <w:divBdr>
            <w:top w:val="none" w:sz="0" w:space="0" w:color="auto"/>
            <w:left w:val="none" w:sz="0" w:space="0" w:color="auto"/>
            <w:bottom w:val="none" w:sz="0" w:space="0" w:color="auto"/>
            <w:right w:val="none" w:sz="0" w:space="0" w:color="auto"/>
          </w:divBdr>
        </w:div>
        <w:div w:id="444037925">
          <w:marLeft w:val="547"/>
          <w:marRight w:val="0"/>
          <w:marTop w:val="0"/>
          <w:marBottom w:val="0"/>
          <w:divBdr>
            <w:top w:val="none" w:sz="0" w:space="0" w:color="auto"/>
            <w:left w:val="none" w:sz="0" w:space="0" w:color="auto"/>
            <w:bottom w:val="none" w:sz="0" w:space="0" w:color="auto"/>
            <w:right w:val="none" w:sz="0" w:space="0" w:color="auto"/>
          </w:divBdr>
        </w:div>
        <w:div w:id="521359687">
          <w:marLeft w:val="1166"/>
          <w:marRight w:val="0"/>
          <w:marTop w:val="0"/>
          <w:marBottom w:val="0"/>
          <w:divBdr>
            <w:top w:val="none" w:sz="0" w:space="0" w:color="auto"/>
            <w:left w:val="none" w:sz="0" w:space="0" w:color="auto"/>
            <w:bottom w:val="none" w:sz="0" w:space="0" w:color="auto"/>
            <w:right w:val="none" w:sz="0" w:space="0" w:color="auto"/>
          </w:divBdr>
        </w:div>
        <w:div w:id="789324569">
          <w:marLeft w:val="547"/>
          <w:marRight w:val="0"/>
          <w:marTop w:val="0"/>
          <w:marBottom w:val="0"/>
          <w:divBdr>
            <w:top w:val="none" w:sz="0" w:space="0" w:color="auto"/>
            <w:left w:val="none" w:sz="0" w:space="0" w:color="auto"/>
            <w:bottom w:val="none" w:sz="0" w:space="0" w:color="auto"/>
            <w:right w:val="none" w:sz="0" w:space="0" w:color="auto"/>
          </w:divBdr>
        </w:div>
        <w:div w:id="1482885408">
          <w:marLeft w:val="547"/>
          <w:marRight w:val="0"/>
          <w:marTop w:val="0"/>
          <w:marBottom w:val="0"/>
          <w:divBdr>
            <w:top w:val="none" w:sz="0" w:space="0" w:color="auto"/>
            <w:left w:val="none" w:sz="0" w:space="0" w:color="auto"/>
            <w:bottom w:val="none" w:sz="0" w:space="0" w:color="auto"/>
            <w:right w:val="none" w:sz="0" w:space="0" w:color="auto"/>
          </w:divBdr>
        </w:div>
        <w:div w:id="1663506109">
          <w:marLeft w:val="1166"/>
          <w:marRight w:val="0"/>
          <w:marTop w:val="0"/>
          <w:marBottom w:val="0"/>
          <w:divBdr>
            <w:top w:val="none" w:sz="0" w:space="0" w:color="auto"/>
            <w:left w:val="none" w:sz="0" w:space="0" w:color="auto"/>
            <w:bottom w:val="none" w:sz="0" w:space="0" w:color="auto"/>
            <w:right w:val="none" w:sz="0" w:space="0" w:color="auto"/>
          </w:divBdr>
        </w:div>
      </w:divsChild>
    </w:div>
    <w:div w:id="1896352966">
      <w:bodyDiv w:val="1"/>
      <w:marLeft w:val="0"/>
      <w:marRight w:val="0"/>
      <w:marTop w:val="0"/>
      <w:marBottom w:val="0"/>
      <w:divBdr>
        <w:top w:val="none" w:sz="0" w:space="0" w:color="auto"/>
        <w:left w:val="none" w:sz="0" w:space="0" w:color="auto"/>
        <w:bottom w:val="none" w:sz="0" w:space="0" w:color="auto"/>
        <w:right w:val="none" w:sz="0" w:space="0" w:color="auto"/>
      </w:divBdr>
      <w:divsChild>
        <w:div w:id="529531355">
          <w:marLeft w:val="547"/>
          <w:marRight w:val="0"/>
          <w:marTop w:val="0"/>
          <w:marBottom w:val="0"/>
          <w:divBdr>
            <w:top w:val="none" w:sz="0" w:space="0" w:color="auto"/>
            <w:left w:val="none" w:sz="0" w:space="0" w:color="auto"/>
            <w:bottom w:val="none" w:sz="0" w:space="0" w:color="auto"/>
            <w:right w:val="none" w:sz="0" w:space="0" w:color="auto"/>
          </w:divBdr>
        </w:div>
        <w:div w:id="613639451">
          <w:marLeft w:val="1166"/>
          <w:marRight w:val="0"/>
          <w:marTop w:val="0"/>
          <w:marBottom w:val="0"/>
          <w:divBdr>
            <w:top w:val="none" w:sz="0" w:space="0" w:color="auto"/>
            <w:left w:val="none" w:sz="0" w:space="0" w:color="auto"/>
            <w:bottom w:val="none" w:sz="0" w:space="0" w:color="auto"/>
            <w:right w:val="none" w:sz="0" w:space="0" w:color="auto"/>
          </w:divBdr>
        </w:div>
        <w:div w:id="980499521">
          <w:marLeft w:val="1166"/>
          <w:marRight w:val="0"/>
          <w:marTop w:val="0"/>
          <w:marBottom w:val="0"/>
          <w:divBdr>
            <w:top w:val="none" w:sz="0" w:space="0" w:color="auto"/>
            <w:left w:val="none" w:sz="0" w:space="0" w:color="auto"/>
            <w:bottom w:val="none" w:sz="0" w:space="0" w:color="auto"/>
            <w:right w:val="none" w:sz="0" w:space="0" w:color="auto"/>
          </w:divBdr>
        </w:div>
        <w:div w:id="1152722071">
          <w:marLeft w:val="547"/>
          <w:marRight w:val="0"/>
          <w:marTop w:val="0"/>
          <w:marBottom w:val="0"/>
          <w:divBdr>
            <w:top w:val="none" w:sz="0" w:space="0" w:color="auto"/>
            <w:left w:val="none" w:sz="0" w:space="0" w:color="auto"/>
            <w:bottom w:val="none" w:sz="0" w:space="0" w:color="auto"/>
            <w:right w:val="none" w:sz="0" w:space="0" w:color="auto"/>
          </w:divBdr>
        </w:div>
        <w:div w:id="1277641072">
          <w:marLeft w:val="1166"/>
          <w:marRight w:val="0"/>
          <w:marTop w:val="0"/>
          <w:marBottom w:val="0"/>
          <w:divBdr>
            <w:top w:val="none" w:sz="0" w:space="0" w:color="auto"/>
            <w:left w:val="none" w:sz="0" w:space="0" w:color="auto"/>
            <w:bottom w:val="none" w:sz="0" w:space="0" w:color="auto"/>
            <w:right w:val="none" w:sz="0" w:space="0" w:color="auto"/>
          </w:divBdr>
        </w:div>
        <w:div w:id="1375542101">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444A693-0256-478F-A5C9-529DB9C6C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3GPP%20TDoc.dot</Template>
  <TotalTime>143</TotalTime>
  <Pages>1</Pages>
  <Words>465</Words>
  <Characters>2652</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56</cp:revision>
  <cp:lastPrinted>2020-10-14T15:51:00Z</cp:lastPrinted>
  <dcterms:created xsi:type="dcterms:W3CDTF">2021-05-03T12:31:00Z</dcterms:created>
  <dcterms:modified xsi:type="dcterms:W3CDTF">2021-05-12T00:27:00Z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